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A6CF" w14:textId="77777777" w:rsidR="00387378" w:rsidRPr="001B72AC" w:rsidRDefault="00387378" w:rsidP="00387378">
      <w:pPr>
        <w:spacing w:after="120"/>
        <w:ind w:left="4536"/>
        <w:jc w:val="both"/>
        <w:rPr>
          <w:sz w:val="24"/>
          <w:szCs w:val="24"/>
        </w:rPr>
      </w:pPr>
      <w:r w:rsidRPr="001B72AC">
        <w:rPr>
          <w:sz w:val="24"/>
          <w:szCs w:val="24"/>
        </w:rPr>
        <w:t>УТВЕРЖДЕНО</w:t>
      </w:r>
    </w:p>
    <w:p w14:paraId="02AA1BA9" w14:textId="77777777" w:rsidR="00387378" w:rsidRPr="001B72AC" w:rsidRDefault="00387378" w:rsidP="00387378">
      <w:pPr>
        <w:spacing w:line="280" w:lineRule="exact"/>
        <w:ind w:left="4536"/>
        <w:rPr>
          <w:sz w:val="24"/>
          <w:szCs w:val="24"/>
        </w:rPr>
      </w:pPr>
      <w:r w:rsidRPr="001B72AC">
        <w:rPr>
          <w:sz w:val="24"/>
          <w:szCs w:val="24"/>
        </w:rPr>
        <w:t xml:space="preserve">Протокол </w:t>
      </w:r>
      <w:r w:rsidR="007D36D9" w:rsidRPr="001B72AC">
        <w:rPr>
          <w:sz w:val="24"/>
          <w:szCs w:val="24"/>
        </w:rPr>
        <w:t>к</w:t>
      </w:r>
      <w:r w:rsidRPr="001B72AC">
        <w:rPr>
          <w:sz w:val="24"/>
          <w:szCs w:val="24"/>
        </w:rPr>
        <w:t>омиссии по противодействию коррупции</w:t>
      </w:r>
      <w:r w:rsidR="00C311B3" w:rsidRPr="001B72AC">
        <w:rPr>
          <w:sz w:val="24"/>
          <w:szCs w:val="24"/>
        </w:rPr>
        <w:t xml:space="preserve"> Коммунального производственного унитарного предприятия «Гродненский завод по утилизации и механической сортировке отходов»</w:t>
      </w:r>
    </w:p>
    <w:p w14:paraId="6D585517" w14:textId="7F55B8DF" w:rsidR="00387378" w:rsidRDefault="00652A85" w:rsidP="00652A85">
      <w:pPr>
        <w:spacing w:line="280" w:lineRule="exact"/>
        <w:ind w:left="4536"/>
        <w:rPr>
          <w:sz w:val="24"/>
          <w:szCs w:val="24"/>
        </w:rPr>
      </w:pPr>
      <w:r>
        <w:rPr>
          <w:sz w:val="24"/>
          <w:szCs w:val="24"/>
        </w:rPr>
        <w:t>27</w:t>
      </w:r>
      <w:r w:rsidR="00387378" w:rsidRPr="001B72AC">
        <w:rPr>
          <w:sz w:val="24"/>
          <w:szCs w:val="24"/>
        </w:rPr>
        <w:t>.0</w:t>
      </w:r>
      <w:r>
        <w:rPr>
          <w:sz w:val="24"/>
          <w:szCs w:val="24"/>
        </w:rPr>
        <w:t>2</w:t>
      </w:r>
      <w:r w:rsidR="00387378" w:rsidRPr="001B72AC">
        <w:rPr>
          <w:sz w:val="24"/>
          <w:szCs w:val="24"/>
        </w:rPr>
        <w:t>.20</w:t>
      </w:r>
      <w:r>
        <w:rPr>
          <w:sz w:val="24"/>
          <w:szCs w:val="24"/>
        </w:rPr>
        <w:t>23</w:t>
      </w:r>
      <w:r w:rsidR="00387378" w:rsidRPr="001B72AC">
        <w:rPr>
          <w:sz w:val="24"/>
          <w:szCs w:val="24"/>
        </w:rPr>
        <w:t xml:space="preserve"> </w:t>
      </w:r>
      <w:r w:rsidR="00C311B3" w:rsidRPr="001B72AC">
        <w:rPr>
          <w:sz w:val="24"/>
          <w:szCs w:val="24"/>
        </w:rPr>
        <w:t xml:space="preserve">г. № </w:t>
      </w:r>
      <w:r>
        <w:rPr>
          <w:sz w:val="24"/>
          <w:szCs w:val="24"/>
        </w:rPr>
        <w:t>44</w:t>
      </w:r>
    </w:p>
    <w:p w14:paraId="6C2CCD61" w14:textId="77777777" w:rsidR="00652A85" w:rsidRPr="001B72AC" w:rsidRDefault="00652A85" w:rsidP="00652A85">
      <w:pPr>
        <w:spacing w:line="280" w:lineRule="exact"/>
        <w:ind w:left="4536"/>
        <w:rPr>
          <w:sz w:val="24"/>
          <w:szCs w:val="24"/>
        </w:rPr>
      </w:pPr>
    </w:p>
    <w:p w14:paraId="70C554C1" w14:textId="77777777" w:rsidR="00CD089C" w:rsidRPr="001B72AC" w:rsidRDefault="006D60D1" w:rsidP="00CD089C">
      <w:pPr>
        <w:autoSpaceDE w:val="0"/>
        <w:autoSpaceDN w:val="0"/>
        <w:adjustRightInd w:val="0"/>
        <w:ind w:firstLine="709"/>
        <w:jc w:val="center"/>
        <w:rPr>
          <w:sz w:val="24"/>
          <w:szCs w:val="24"/>
        </w:rPr>
      </w:pPr>
      <w:r w:rsidRPr="001B72AC">
        <w:rPr>
          <w:sz w:val="24"/>
          <w:szCs w:val="24"/>
        </w:rPr>
        <w:t>ПАМЯТКА ОБ ОСНОВНЫХ ТРЕБОВАНИЯХ АНТИКОРРУПЦИОННОГО ЗАКОНОДАТЕЛЬСТВА</w:t>
      </w:r>
    </w:p>
    <w:p w14:paraId="5D5164A0" w14:textId="77777777" w:rsidR="00CD089C" w:rsidRPr="001B72AC" w:rsidRDefault="00CD089C" w:rsidP="00C9461D">
      <w:pPr>
        <w:autoSpaceDE w:val="0"/>
        <w:autoSpaceDN w:val="0"/>
        <w:adjustRightInd w:val="0"/>
        <w:ind w:firstLine="709"/>
        <w:jc w:val="both"/>
        <w:rPr>
          <w:sz w:val="24"/>
          <w:szCs w:val="24"/>
        </w:rPr>
      </w:pPr>
    </w:p>
    <w:p w14:paraId="168E395A" w14:textId="77A0CE5D" w:rsidR="00CD089C" w:rsidRPr="001B72AC" w:rsidRDefault="006D60D1" w:rsidP="00C9461D">
      <w:pPr>
        <w:autoSpaceDE w:val="0"/>
        <w:autoSpaceDN w:val="0"/>
        <w:adjustRightInd w:val="0"/>
        <w:ind w:firstLine="709"/>
        <w:jc w:val="both"/>
        <w:rPr>
          <w:sz w:val="24"/>
          <w:szCs w:val="24"/>
        </w:rPr>
      </w:pPr>
      <w:r w:rsidRPr="001B72AC">
        <w:rPr>
          <w:sz w:val="24"/>
          <w:szCs w:val="24"/>
        </w:rPr>
        <w:t xml:space="preserve">Настоящая памятка разработана в целях повышения эффективности мероприятий, принимаемых </w:t>
      </w:r>
      <w:r w:rsidR="00CD089C" w:rsidRPr="001B72AC">
        <w:rPr>
          <w:sz w:val="24"/>
          <w:szCs w:val="24"/>
        </w:rPr>
        <w:t>Коммунальным производственным унитарным предприятием «Гродненский завод по утилизации и механической сортировке отходов»</w:t>
      </w:r>
      <w:r w:rsidRPr="001B72AC">
        <w:rPr>
          <w:sz w:val="24"/>
          <w:szCs w:val="24"/>
        </w:rPr>
        <w:t xml:space="preserve"> </w:t>
      </w:r>
      <w:r w:rsidR="00C22072">
        <w:rPr>
          <w:sz w:val="24"/>
          <w:szCs w:val="24"/>
        </w:rPr>
        <w:t xml:space="preserve">(далее – предприятие) </w:t>
      </w:r>
      <w:r w:rsidRPr="001B72AC">
        <w:rPr>
          <w:sz w:val="24"/>
          <w:szCs w:val="24"/>
        </w:rPr>
        <w:t xml:space="preserve">по противодействию коррупции, и выполнения работниками </w:t>
      </w:r>
      <w:r w:rsidR="00CD089C" w:rsidRPr="001B72AC">
        <w:rPr>
          <w:sz w:val="24"/>
          <w:szCs w:val="24"/>
        </w:rPr>
        <w:t>предприятия</w:t>
      </w:r>
      <w:r w:rsidRPr="001B72AC">
        <w:rPr>
          <w:sz w:val="24"/>
          <w:szCs w:val="24"/>
        </w:rPr>
        <w:t xml:space="preserve"> требований антикоррупционного законодательства. </w:t>
      </w:r>
    </w:p>
    <w:p w14:paraId="693AE266" w14:textId="77777777" w:rsidR="00CD089C" w:rsidRPr="001B72AC" w:rsidRDefault="00CD089C" w:rsidP="00C9461D">
      <w:pPr>
        <w:autoSpaceDE w:val="0"/>
        <w:autoSpaceDN w:val="0"/>
        <w:adjustRightInd w:val="0"/>
        <w:ind w:firstLine="709"/>
        <w:jc w:val="both"/>
        <w:rPr>
          <w:sz w:val="24"/>
          <w:szCs w:val="24"/>
        </w:rPr>
      </w:pPr>
    </w:p>
    <w:p w14:paraId="130C3F72" w14:textId="77777777" w:rsidR="00CD089C" w:rsidRPr="001B72AC" w:rsidRDefault="006D60D1" w:rsidP="00CD089C">
      <w:pPr>
        <w:autoSpaceDE w:val="0"/>
        <w:autoSpaceDN w:val="0"/>
        <w:adjustRightInd w:val="0"/>
        <w:ind w:firstLine="709"/>
        <w:jc w:val="center"/>
        <w:rPr>
          <w:sz w:val="24"/>
          <w:szCs w:val="24"/>
        </w:rPr>
      </w:pPr>
      <w:r w:rsidRPr="001B72AC">
        <w:rPr>
          <w:sz w:val="24"/>
          <w:szCs w:val="24"/>
        </w:rPr>
        <w:t>ОСНОВНЫЕ ТЕРМИНЫ И ОПРЕДЕЛЕНИЯ</w:t>
      </w:r>
    </w:p>
    <w:p w14:paraId="57EAAA77" w14:textId="77777777" w:rsidR="00CD089C" w:rsidRPr="001B72AC" w:rsidRDefault="00CD089C" w:rsidP="00C9461D">
      <w:pPr>
        <w:autoSpaceDE w:val="0"/>
        <w:autoSpaceDN w:val="0"/>
        <w:adjustRightInd w:val="0"/>
        <w:ind w:firstLine="709"/>
        <w:jc w:val="both"/>
        <w:rPr>
          <w:sz w:val="24"/>
          <w:szCs w:val="24"/>
        </w:rPr>
      </w:pPr>
    </w:p>
    <w:p w14:paraId="609A7DF5" w14:textId="77777777" w:rsidR="00CD089C" w:rsidRPr="001B72AC" w:rsidRDefault="006D60D1" w:rsidP="00C9461D">
      <w:pPr>
        <w:autoSpaceDE w:val="0"/>
        <w:autoSpaceDN w:val="0"/>
        <w:adjustRightInd w:val="0"/>
        <w:ind w:firstLine="709"/>
        <w:jc w:val="both"/>
        <w:rPr>
          <w:sz w:val="24"/>
          <w:szCs w:val="24"/>
        </w:rPr>
      </w:pPr>
      <w:r w:rsidRPr="001B72AC">
        <w:rPr>
          <w:sz w:val="24"/>
          <w:szCs w:val="24"/>
        </w:rPr>
        <w:t xml:space="preserve">В соответствии со статьей 1 Закона Республики Беларусь «О борьбе с коррупцией» (далее – Закон): </w:t>
      </w:r>
    </w:p>
    <w:p w14:paraId="21DEFAF8" w14:textId="5281F123" w:rsidR="00CD089C" w:rsidRPr="001B72AC" w:rsidRDefault="006D60D1" w:rsidP="00C9461D">
      <w:pPr>
        <w:autoSpaceDE w:val="0"/>
        <w:autoSpaceDN w:val="0"/>
        <w:adjustRightInd w:val="0"/>
        <w:ind w:firstLine="709"/>
        <w:jc w:val="both"/>
        <w:rPr>
          <w:sz w:val="24"/>
          <w:szCs w:val="24"/>
        </w:rPr>
      </w:pPr>
      <w:r w:rsidRPr="001B72AC">
        <w:rPr>
          <w:b/>
          <w:sz w:val="24"/>
          <w:szCs w:val="24"/>
          <w:u w:val="single"/>
        </w:rPr>
        <w:t>коррупция</w:t>
      </w:r>
      <w:r w:rsidRPr="001B72AC">
        <w:rPr>
          <w:sz w:val="24"/>
          <w:szCs w:val="24"/>
        </w:rPr>
        <w:t xml:space="preserve"> – </w:t>
      </w:r>
      <w:r w:rsidR="00350267" w:rsidRPr="00350267">
        <w:rPr>
          <w:sz w:val="24"/>
          <w:szCs w:val="24"/>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14:paraId="024EC334" w14:textId="4CFA54A6" w:rsidR="00CD089C" w:rsidRPr="001B72AC" w:rsidRDefault="006D60D1" w:rsidP="00C9461D">
      <w:pPr>
        <w:autoSpaceDE w:val="0"/>
        <w:autoSpaceDN w:val="0"/>
        <w:adjustRightInd w:val="0"/>
        <w:ind w:firstLine="709"/>
        <w:jc w:val="both"/>
        <w:rPr>
          <w:sz w:val="24"/>
          <w:szCs w:val="24"/>
        </w:rPr>
      </w:pPr>
      <w:r w:rsidRPr="001B72AC">
        <w:rPr>
          <w:b/>
          <w:sz w:val="24"/>
          <w:szCs w:val="24"/>
          <w:u w:val="single"/>
        </w:rPr>
        <w:t>государственные должностные лица</w:t>
      </w:r>
      <w:r w:rsidRPr="001B72AC">
        <w:rPr>
          <w:sz w:val="24"/>
          <w:szCs w:val="24"/>
        </w:rPr>
        <w:t xml:space="preserve"> – </w:t>
      </w:r>
      <w:r w:rsidR="00350267" w:rsidRPr="00350267">
        <w:rPr>
          <w:sz w:val="24"/>
          <w:szCs w:val="24"/>
        </w:rPr>
        <w:t>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w:t>
      </w:r>
      <w:r w:rsidRPr="001B72AC">
        <w:rPr>
          <w:sz w:val="24"/>
          <w:szCs w:val="24"/>
        </w:rPr>
        <w:t xml:space="preserve">; </w:t>
      </w:r>
    </w:p>
    <w:p w14:paraId="3F0C7BFF" w14:textId="77777777" w:rsidR="00350267" w:rsidRDefault="006D60D1" w:rsidP="00C9461D">
      <w:pPr>
        <w:autoSpaceDE w:val="0"/>
        <w:autoSpaceDN w:val="0"/>
        <w:adjustRightInd w:val="0"/>
        <w:ind w:firstLine="709"/>
        <w:jc w:val="both"/>
        <w:rPr>
          <w:sz w:val="24"/>
          <w:szCs w:val="24"/>
        </w:rPr>
      </w:pPr>
      <w:r w:rsidRPr="001B72AC">
        <w:rPr>
          <w:b/>
          <w:sz w:val="24"/>
          <w:szCs w:val="24"/>
          <w:u w:val="single"/>
        </w:rPr>
        <w:t>лица, приравненные к государственным должностным лицам (приравненные к ним лица)</w:t>
      </w:r>
      <w:r w:rsidR="00350267" w:rsidRPr="00350267">
        <w:rPr>
          <w:sz w:val="24"/>
          <w:szCs w:val="24"/>
        </w:rPr>
        <w:t xml:space="preserve"> - лица, уполномоченные в установленном порядке на совершение юридически значимых действий</w:t>
      </w:r>
      <w:r w:rsidR="00350267">
        <w:rPr>
          <w:sz w:val="24"/>
          <w:szCs w:val="24"/>
        </w:rPr>
        <w:t>;</w:t>
      </w:r>
    </w:p>
    <w:p w14:paraId="47E8FBFA" w14:textId="77777777" w:rsidR="00350267" w:rsidRPr="00350267" w:rsidRDefault="00350267" w:rsidP="00350267">
      <w:pPr>
        <w:autoSpaceDE w:val="0"/>
        <w:autoSpaceDN w:val="0"/>
        <w:adjustRightInd w:val="0"/>
        <w:ind w:firstLine="709"/>
        <w:jc w:val="both"/>
        <w:rPr>
          <w:sz w:val="24"/>
          <w:szCs w:val="24"/>
        </w:rPr>
      </w:pPr>
      <w:r w:rsidRPr="00350267">
        <w:rPr>
          <w:b/>
          <w:bCs/>
          <w:sz w:val="24"/>
          <w:szCs w:val="24"/>
          <w:u w:val="single"/>
        </w:rPr>
        <w:t>руководящая должность</w:t>
      </w:r>
      <w:r w:rsidRPr="00350267">
        <w:rPr>
          <w:sz w:val="24"/>
          <w:szCs w:val="24"/>
        </w:rPr>
        <w:t xml:space="preserve">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14:paraId="50178714" w14:textId="77777777" w:rsidR="00350267" w:rsidRPr="00350267" w:rsidRDefault="00350267" w:rsidP="00350267">
      <w:pPr>
        <w:autoSpaceDE w:val="0"/>
        <w:autoSpaceDN w:val="0"/>
        <w:adjustRightInd w:val="0"/>
        <w:ind w:firstLine="709"/>
        <w:jc w:val="both"/>
        <w:rPr>
          <w:sz w:val="24"/>
          <w:szCs w:val="24"/>
        </w:rPr>
      </w:pPr>
      <w:r w:rsidRPr="00350267">
        <w:rPr>
          <w:b/>
          <w:bCs/>
          <w:sz w:val="24"/>
          <w:szCs w:val="24"/>
          <w:u w:val="single"/>
        </w:rPr>
        <w:t>имущество</w:t>
      </w:r>
      <w:r w:rsidRPr="00350267">
        <w:rPr>
          <w:sz w:val="24"/>
          <w:szCs w:val="24"/>
        </w:rPr>
        <w:t xml:space="preserve">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14:paraId="31A5DB44" w14:textId="77777777" w:rsidR="00350267" w:rsidRPr="00350267" w:rsidRDefault="00350267" w:rsidP="00350267">
      <w:pPr>
        <w:autoSpaceDE w:val="0"/>
        <w:autoSpaceDN w:val="0"/>
        <w:adjustRightInd w:val="0"/>
        <w:ind w:firstLine="709"/>
        <w:jc w:val="both"/>
        <w:rPr>
          <w:sz w:val="24"/>
          <w:szCs w:val="24"/>
        </w:rPr>
      </w:pPr>
      <w:r w:rsidRPr="00350267">
        <w:rPr>
          <w:b/>
          <w:bCs/>
          <w:sz w:val="24"/>
          <w:szCs w:val="24"/>
          <w:u w:val="single"/>
        </w:rPr>
        <w:t>близкие родственники</w:t>
      </w:r>
      <w:r w:rsidRPr="00350267">
        <w:rPr>
          <w:sz w:val="24"/>
          <w:szCs w:val="24"/>
        </w:rPr>
        <w:t xml:space="preserve"> - родители, дети, в том числе усыновленные (удочеренные), усыновители (</w:t>
      </w:r>
      <w:proofErr w:type="spellStart"/>
      <w:r w:rsidRPr="00350267">
        <w:rPr>
          <w:sz w:val="24"/>
          <w:szCs w:val="24"/>
        </w:rPr>
        <w:t>удочерители</w:t>
      </w:r>
      <w:proofErr w:type="spellEnd"/>
      <w:r w:rsidRPr="00350267">
        <w:rPr>
          <w:sz w:val="24"/>
          <w:szCs w:val="24"/>
        </w:rPr>
        <w:t>), родные братья и сестры, дед, бабка, внуки;</w:t>
      </w:r>
    </w:p>
    <w:p w14:paraId="42D980BE" w14:textId="77777777" w:rsidR="00350267" w:rsidRPr="00350267" w:rsidRDefault="00350267" w:rsidP="00350267">
      <w:pPr>
        <w:autoSpaceDE w:val="0"/>
        <w:autoSpaceDN w:val="0"/>
        <w:adjustRightInd w:val="0"/>
        <w:ind w:firstLine="709"/>
        <w:jc w:val="both"/>
        <w:rPr>
          <w:sz w:val="24"/>
          <w:szCs w:val="24"/>
        </w:rPr>
      </w:pPr>
      <w:r w:rsidRPr="00350267">
        <w:rPr>
          <w:b/>
          <w:bCs/>
          <w:sz w:val="24"/>
          <w:szCs w:val="24"/>
          <w:u w:val="single"/>
        </w:rPr>
        <w:t>свойственники</w:t>
      </w:r>
      <w:r w:rsidRPr="00350267">
        <w:rPr>
          <w:sz w:val="24"/>
          <w:szCs w:val="24"/>
        </w:rPr>
        <w:t xml:space="preserve"> - родители, дети, в том числе усыновленные (удочеренные), усыновители (</w:t>
      </w:r>
      <w:proofErr w:type="spellStart"/>
      <w:r w:rsidRPr="00350267">
        <w:rPr>
          <w:sz w:val="24"/>
          <w:szCs w:val="24"/>
        </w:rPr>
        <w:t>удочерители</w:t>
      </w:r>
      <w:proofErr w:type="spellEnd"/>
      <w:r w:rsidRPr="00350267">
        <w:rPr>
          <w:sz w:val="24"/>
          <w:szCs w:val="24"/>
        </w:rPr>
        <w:t>), родные братья и сестры супруга (супруги);</w:t>
      </w:r>
    </w:p>
    <w:p w14:paraId="72472032" w14:textId="77777777" w:rsidR="00350267" w:rsidRPr="00350267" w:rsidRDefault="00350267" w:rsidP="00350267">
      <w:pPr>
        <w:autoSpaceDE w:val="0"/>
        <w:autoSpaceDN w:val="0"/>
        <w:adjustRightInd w:val="0"/>
        <w:ind w:firstLine="709"/>
        <w:jc w:val="both"/>
        <w:rPr>
          <w:sz w:val="24"/>
          <w:szCs w:val="24"/>
        </w:rPr>
      </w:pPr>
      <w:r w:rsidRPr="00350267">
        <w:rPr>
          <w:b/>
          <w:bCs/>
          <w:sz w:val="24"/>
          <w:szCs w:val="24"/>
          <w:u w:val="single"/>
        </w:rPr>
        <w:t>конфликт интересов</w:t>
      </w:r>
      <w:r w:rsidRPr="00350267">
        <w:rPr>
          <w:sz w:val="24"/>
          <w:szCs w:val="24"/>
        </w:rPr>
        <w:t xml:space="preserve">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14:paraId="75A07778" w14:textId="77777777" w:rsidR="00350267" w:rsidRPr="00350267" w:rsidRDefault="00350267" w:rsidP="00350267">
      <w:pPr>
        <w:autoSpaceDE w:val="0"/>
        <w:autoSpaceDN w:val="0"/>
        <w:adjustRightInd w:val="0"/>
        <w:ind w:firstLine="709"/>
        <w:jc w:val="both"/>
        <w:rPr>
          <w:sz w:val="24"/>
          <w:szCs w:val="24"/>
        </w:rPr>
      </w:pPr>
      <w:r w:rsidRPr="00350267">
        <w:rPr>
          <w:b/>
          <w:bCs/>
          <w:sz w:val="24"/>
          <w:szCs w:val="24"/>
          <w:u w:val="single"/>
        </w:rPr>
        <w:t>организационно-распорядительные обязанности</w:t>
      </w:r>
      <w:r w:rsidRPr="00350267">
        <w:rPr>
          <w:sz w:val="24"/>
          <w:szCs w:val="24"/>
        </w:rPr>
        <w:t xml:space="preserve"> - полномочия по руководству деятельностью организаций, их структурных подразделений, расстановке и подбору кадров, </w:t>
      </w:r>
      <w:r w:rsidRPr="00350267">
        <w:rPr>
          <w:sz w:val="24"/>
          <w:szCs w:val="24"/>
        </w:rPr>
        <w:lastRenderedPageBreak/>
        <w:t>организации службы (труда) работников, поддержанию дисциплины, применению мер поощрения и наложению дисциплинарных взысканий;</w:t>
      </w:r>
    </w:p>
    <w:p w14:paraId="2653F23A" w14:textId="77777777" w:rsidR="00350267" w:rsidRPr="00350267" w:rsidRDefault="00350267" w:rsidP="00350267">
      <w:pPr>
        <w:autoSpaceDE w:val="0"/>
        <w:autoSpaceDN w:val="0"/>
        <w:adjustRightInd w:val="0"/>
        <w:ind w:firstLine="709"/>
        <w:jc w:val="both"/>
        <w:rPr>
          <w:sz w:val="24"/>
          <w:szCs w:val="24"/>
        </w:rPr>
      </w:pPr>
      <w:r w:rsidRPr="00350267">
        <w:rPr>
          <w:b/>
          <w:bCs/>
          <w:sz w:val="24"/>
          <w:szCs w:val="24"/>
          <w:u w:val="single"/>
        </w:rPr>
        <w:t>административно-хозяйственные обязанности</w:t>
      </w:r>
      <w:r w:rsidRPr="00350267">
        <w:rPr>
          <w:sz w:val="24"/>
          <w:szCs w:val="24"/>
        </w:rPr>
        <w:t xml:space="preserve"> - полномочия по управлению и распоряжению имуществом, организации учета и контроля за отпуском и реализацией материальных ценностей;</w:t>
      </w:r>
    </w:p>
    <w:p w14:paraId="404EEBA4" w14:textId="77777777" w:rsidR="00350267" w:rsidRPr="00350267" w:rsidRDefault="00350267" w:rsidP="00350267">
      <w:pPr>
        <w:autoSpaceDE w:val="0"/>
        <w:autoSpaceDN w:val="0"/>
        <w:adjustRightInd w:val="0"/>
        <w:ind w:firstLine="709"/>
        <w:jc w:val="both"/>
        <w:rPr>
          <w:sz w:val="24"/>
          <w:szCs w:val="24"/>
        </w:rPr>
      </w:pPr>
      <w:r w:rsidRPr="00350267">
        <w:rPr>
          <w:b/>
          <w:bCs/>
          <w:sz w:val="24"/>
          <w:szCs w:val="24"/>
          <w:u w:val="single"/>
        </w:rPr>
        <w:t>лица, уполномоченные в установленном порядке на совершение юридически значимых действий,</w:t>
      </w:r>
      <w:r w:rsidRPr="00350267">
        <w:rPr>
          <w:sz w:val="24"/>
          <w:szCs w:val="24"/>
        </w:rPr>
        <w:t xml:space="preserve">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14:paraId="077C0CF7" w14:textId="7E132201" w:rsidR="00CD089C" w:rsidRPr="001B72AC" w:rsidRDefault="006D60D1" w:rsidP="00C9461D">
      <w:pPr>
        <w:autoSpaceDE w:val="0"/>
        <w:autoSpaceDN w:val="0"/>
        <w:adjustRightInd w:val="0"/>
        <w:ind w:firstLine="709"/>
        <w:jc w:val="both"/>
        <w:rPr>
          <w:sz w:val="24"/>
          <w:szCs w:val="24"/>
        </w:rPr>
      </w:pPr>
      <w:r w:rsidRPr="001B72AC">
        <w:rPr>
          <w:sz w:val="24"/>
          <w:szCs w:val="24"/>
        </w:rPr>
        <w:t xml:space="preserve"> </w:t>
      </w:r>
    </w:p>
    <w:p w14:paraId="3D0A0E1D" w14:textId="77777777" w:rsidR="00CD089C" w:rsidRPr="001B72AC" w:rsidRDefault="00CD089C" w:rsidP="00C9461D">
      <w:pPr>
        <w:autoSpaceDE w:val="0"/>
        <w:autoSpaceDN w:val="0"/>
        <w:adjustRightInd w:val="0"/>
        <w:ind w:firstLine="709"/>
        <w:jc w:val="both"/>
        <w:rPr>
          <w:sz w:val="24"/>
          <w:szCs w:val="24"/>
        </w:rPr>
      </w:pPr>
    </w:p>
    <w:p w14:paraId="45CC32B8" w14:textId="77777777" w:rsidR="00CD089C" w:rsidRPr="001B72AC" w:rsidRDefault="006D60D1" w:rsidP="00CD089C">
      <w:pPr>
        <w:autoSpaceDE w:val="0"/>
        <w:autoSpaceDN w:val="0"/>
        <w:adjustRightInd w:val="0"/>
        <w:ind w:firstLine="709"/>
        <w:jc w:val="center"/>
        <w:rPr>
          <w:sz w:val="24"/>
          <w:szCs w:val="24"/>
        </w:rPr>
      </w:pPr>
      <w:r w:rsidRPr="001B72AC">
        <w:rPr>
          <w:sz w:val="24"/>
          <w:szCs w:val="24"/>
        </w:rPr>
        <w:t>СПЕЦИАЛЬНЫЕ ТРЕБОВАНИЯ В ОТНОШЕНИИ ГОСУДАРСТВЕННЫХ ДОЛЖНОСТНЫХ ЛИЦ, ЛИЦ, ПРИРАВНЕННЫХ К ГОСУДАРСТВЕННЫМ ДОЛЖНОСТНЫМ ЛИЦАМ</w:t>
      </w:r>
    </w:p>
    <w:p w14:paraId="45C2A1EC" w14:textId="6463518A" w:rsidR="00CD089C" w:rsidRPr="001B72AC" w:rsidRDefault="006D60D1" w:rsidP="00C9461D">
      <w:pPr>
        <w:autoSpaceDE w:val="0"/>
        <w:autoSpaceDN w:val="0"/>
        <w:adjustRightInd w:val="0"/>
        <w:ind w:firstLine="709"/>
        <w:jc w:val="both"/>
        <w:rPr>
          <w:sz w:val="24"/>
          <w:szCs w:val="24"/>
        </w:rPr>
      </w:pPr>
      <w:r w:rsidRPr="001B72AC">
        <w:rPr>
          <w:sz w:val="24"/>
          <w:szCs w:val="24"/>
        </w:rP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 – </w:t>
      </w:r>
      <w:r w:rsidR="00247290">
        <w:rPr>
          <w:sz w:val="24"/>
          <w:szCs w:val="24"/>
        </w:rPr>
        <w:t>19</w:t>
      </w:r>
      <w:r w:rsidRPr="001B72AC">
        <w:rPr>
          <w:sz w:val="24"/>
          <w:szCs w:val="24"/>
        </w:rPr>
        <w:t xml:space="preserve"> Закона, </w:t>
      </w:r>
      <w:r w:rsidR="005E031D" w:rsidRPr="005E031D">
        <w:rPr>
          <w:sz w:val="24"/>
          <w:szCs w:val="24"/>
        </w:rPr>
        <w:t>а также порядка предотвращения и урегулирования конфликта интересов, предусмотренного статьей 21</w:t>
      </w:r>
      <w:r w:rsidR="005E031D">
        <w:rPr>
          <w:sz w:val="24"/>
          <w:szCs w:val="24"/>
        </w:rPr>
        <w:t xml:space="preserve"> Закона </w:t>
      </w:r>
      <w:r w:rsidRPr="001B72AC">
        <w:rPr>
          <w:sz w:val="24"/>
          <w:szCs w:val="24"/>
        </w:rPr>
        <w:t xml:space="preserve">и ставятся в известность о правовых последствиях неисполнения такого обязательства. </w:t>
      </w:r>
    </w:p>
    <w:p w14:paraId="56CAB5D9" w14:textId="77777777" w:rsidR="00CD089C" w:rsidRPr="001B72AC" w:rsidRDefault="006D60D1" w:rsidP="00C9461D">
      <w:pPr>
        <w:autoSpaceDE w:val="0"/>
        <w:autoSpaceDN w:val="0"/>
        <w:adjustRightInd w:val="0"/>
        <w:ind w:firstLine="709"/>
        <w:jc w:val="both"/>
        <w:rPr>
          <w:sz w:val="24"/>
          <w:szCs w:val="24"/>
        </w:rPr>
      </w:pPr>
      <w:r w:rsidRPr="001B72AC">
        <w:rPr>
          <w:sz w:val="24"/>
          <w:szCs w:val="24"/>
        </w:rPr>
        <w:t xml:space="preserve">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 </w:t>
      </w:r>
    </w:p>
    <w:p w14:paraId="39AF1AE0" w14:textId="51655D25" w:rsidR="00CD089C" w:rsidRPr="001B72AC" w:rsidRDefault="006D60D1" w:rsidP="00C9461D">
      <w:pPr>
        <w:autoSpaceDE w:val="0"/>
        <w:autoSpaceDN w:val="0"/>
        <w:adjustRightInd w:val="0"/>
        <w:ind w:firstLine="709"/>
        <w:jc w:val="both"/>
        <w:rPr>
          <w:sz w:val="24"/>
          <w:szCs w:val="24"/>
        </w:rPr>
      </w:pPr>
      <w:r w:rsidRPr="001B72AC">
        <w:rPr>
          <w:b/>
          <w:sz w:val="24"/>
          <w:szCs w:val="24"/>
          <w:u w:val="single"/>
        </w:rPr>
        <w:t>Государственное должностное лицо не вправе:</w:t>
      </w:r>
      <w:r w:rsidRPr="001B72AC">
        <w:rPr>
          <w:sz w:val="24"/>
          <w:szCs w:val="24"/>
        </w:rPr>
        <w:t xml:space="preserve"> </w:t>
      </w:r>
    </w:p>
    <w:p w14:paraId="0D87AD61" w14:textId="310F719F" w:rsidR="00C22072" w:rsidRPr="00C22072" w:rsidRDefault="00C22072" w:rsidP="00C22072">
      <w:pPr>
        <w:autoSpaceDE w:val="0"/>
        <w:autoSpaceDN w:val="0"/>
        <w:adjustRightInd w:val="0"/>
        <w:ind w:firstLine="709"/>
        <w:jc w:val="both"/>
        <w:rPr>
          <w:sz w:val="24"/>
          <w:szCs w:val="24"/>
        </w:rPr>
      </w:pPr>
      <w:r w:rsidRPr="00C22072">
        <w:rPr>
          <w:sz w:val="24"/>
          <w:szCs w:val="24"/>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14:paraId="291327A0" w14:textId="17AFAB87" w:rsidR="00C22072" w:rsidRPr="00C22072" w:rsidRDefault="00C22072" w:rsidP="00C22072">
      <w:pPr>
        <w:autoSpaceDE w:val="0"/>
        <w:autoSpaceDN w:val="0"/>
        <w:adjustRightInd w:val="0"/>
        <w:ind w:firstLine="709"/>
        <w:jc w:val="both"/>
        <w:rPr>
          <w:sz w:val="24"/>
          <w:szCs w:val="24"/>
        </w:rPr>
      </w:pPr>
      <w:r w:rsidRPr="00C22072">
        <w:rPr>
          <w:sz w:val="24"/>
          <w:szCs w:val="24"/>
        </w:rPr>
        <w:t xml:space="preserve">быть представителем третьих лиц по вопросам, связанным с деятельностью </w:t>
      </w:r>
      <w:r w:rsidR="004C143F">
        <w:rPr>
          <w:sz w:val="24"/>
          <w:szCs w:val="24"/>
        </w:rPr>
        <w:t>предприятия</w:t>
      </w:r>
      <w:r w:rsidRPr="00C22072">
        <w:rPr>
          <w:sz w:val="24"/>
          <w:szCs w:val="24"/>
        </w:rPr>
        <w:t>;</w:t>
      </w:r>
    </w:p>
    <w:p w14:paraId="5EE3E03E" w14:textId="4D0A60EC" w:rsidR="00C22072" w:rsidRPr="00C22072" w:rsidRDefault="00C22072" w:rsidP="00C22072">
      <w:pPr>
        <w:autoSpaceDE w:val="0"/>
        <w:autoSpaceDN w:val="0"/>
        <w:adjustRightInd w:val="0"/>
        <w:ind w:firstLine="709"/>
        <w:jc w:val="both"/>
        <w:rPr>
          <w:sz w:val="24"/>
          <w:szCs w:val="24"/>
        </w:rPr>
      </w:pPr>
      <w:r w:rsidRPr="00C22072">
        <w:rPr>
          <w:sz w:val="24"/>
          <w:szCs w:val="24"/>
        </w:rPr>
        <w:t xml:space="preserve">совершать от имени </w:t>
      </w:r>
      <w:r w:rsidR="004C143F">
        <w:rPr>
          <w:sz w:val="24"/>
          <w:szCs w:val="24"/>
        </w:rPr>
        <w:t>предприятия</w:t>
      </w:r>
      <w:r w:rsidRPr="00C22072">
        <w:rPr>
          <w:sz w:val="24"/>
          <w:szCs w:val="24"/>
        </w:rPr>
        <w:t xml:space="preserve"> без согласования с государственными органами (организациями), в подчинении (ведении) которых он</w:t>
      </w:r>
      <w:r w:rsidR="004C143F">
        <w:rPr>
          <w:sz w:val="24"/>
          <w:szCs w:val="24"/>
        </w:rPr>
        <w:t xml:space="preserve">о </w:t>
      </w:r>
      <w:r w:rsidRPr="00C22072">
        <w:rPr>
          <w:sz w:val="24"/>
          <w:szCs w:val="24"/>
        </w:rPr>
        <w:t>наход</w:t>
      </w:r>
      <w:r w:rsidR="004C143F">
        <w:rPr>
          <w:sz w:val="24"/>
          <w:szCs w:val="24"/>
        </w:rPr>
        <w:t>и</w:t>
      </w:r>
      <w:r w:rsidRPr="00C22072">
        <w:rPr>
          <w:sz w:val="24"/>
          <w:szCs w:val="24"/>
        </w:rPr>
        <w:t>тся (в состав которых он</w:t>
      </w:r>
      <w:r w:rsidR="004C143F">
        <w:rPr>
          <w:sz w:val="24"/>
          <w:szCs w:val="24"/>
        </w:rPr>
        <w:t>о</w:t>
      </w:r>
      <w:r w:rsidRPr="00C22072">
        <w:rPr>
          <w:sz w:val="24"/>
          <w:szCs w:val="24"/>
        </w:rPr>
        <w:t xml:space="preserve">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14:paraId="38D3EA10" w14:textId="6A6FA2CD" w:rsidR="00C22072" w:rsidRPr="00C22072" w:rsidRDefault="00C22072" w:rsidP="00C22072">
      <w:pPr>
        <w:autoSpaceDE w:val="0"/>
        <w:autoSpaceDN w:val="0"/>
        <w:adjustRightInd w:val="0"/>
        <w:ind w:firstLine="709"/>
        <w:jc w:val="both"/>
        <w:rPr>
          <w:sz w:val="24"/>
          <w:szCs w:val="24"/>
        </w:rPr>
      </w:pPr>
      <w:r w:rsidRPr="00C22072">
        <w:rPr>
          <w:sz w:val="24"/>
          <w:szCs w:val="24"/>
        </w:rPr>
        <w:t>принимать участие лично или через иных лиц в управлении коммерческой организацией;</w:t>
      </w:r>
    </w:p>
    <w:p w14:paraId="51B75E32" w14:textId="5DFDBE05" w:rsidR="00C22072" w:rsidRPr="00C22072" w:rsidRDefault="00C22072" w:rsidP="00C22072">
      <w:pPr>
        <w:autoSpaceDE w:val="0"/>
        <w:autoSpaceDN w:val="0"/>
        <w:adjustRightInd w:val="0"/>
        <w:ind w:firstLine="709"/>
        <w:jc w:val="both"/>
        <w:rPr>
          <w:sz w:val="24"/>
          <w:szCs w:val="24"/>
        </w:rPr>
      </w:pPr>
      <w:r w:rsidRPr="00C22072">
        <w:rPr>
          <w:sz w:val="24"/>
          <w:szCs w:val="24"/>
        </w:rPr>
        <w:t>иметь счета в иностранных банках;</w:t>
      </w:r>
    </w:p>
    <w:p w14:paraId="02A57CA9" w14:textId="41715B82" w:rsidR="00C22072" w:rsidRPr="00C22072" w:rsidRDefault="00C22072" w:rsidP="00C22072">
      <w:pPr>
        <w:autoSpaceDE w:val="0"/>
        <w:autoSpaceDN w:val="0"/>
        <w:adjustRightInd w:val="0"/>
        <w:ind w:firstLine="709"/>
        <w:jc w:val="both"/>
        <w:rPr>
          <w:sz w:val="24"/>
          <w:szCs w:val="24"/>
        </w:rPr>
      </w:pPr>
      <w:r w:rsidRPr="00C22072">
        <w:rPr>
          <w:sz w:val="24"/>
          <w:szCs w:val="24"/>
        </w:rPr>
        <w:t xml:space="preserve">выполнять имеющие отношение к трудовой деятельности указания и поручения политической партии, иного общественного объединения, членом которой (которого) оно является,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w:t>
      </w:r>
      <w:r w:rsidR="001C6108">
        <w:rPr>
          <w:sz w:val="24"/>
          <w:szCs w:val="24"/>
        </w:rPr>
        <w:t>предприятия</w:t>
      </w:r>
      <w:r w:rsidRPr="00C22072">
        <w:rPr>
          <w:sz w:val="24"/>
          <w:szCs w:val="24"/>
        </w:rPr>
        <w:t>;</w:t>
      </w:r>
    </w:p>
    <w:p w14:paraId="21AC005D" w14:textId="0C2A2AC1" w:rsidR="00C22072" w:rsidRPr="00C22072" w:rsidRDefault="00C22072" w:rsidP="00C22072">
      <w:pPr>
        <w:autoSpaceDE w:val="0"/>
        <w:autoSpaceDN w:val="0"/>
        <w:adjustRightInd w:val="0"/>
        <w:ind w:firstLine="709"/>
        <w:jc w:val="both"/>
        <w:rPr>
          <w:sz w:val="24"/>
          <w:szCs w:val="24"/>
        </w:rPr>
      </w:pPr>
      <w:r w:rsidRPr="00C22072">
        <w:rPr>
          <w:sz w:val="24"/>
          <w:szCs w:val="24"/>
        </w:rPr>
        <w:t>принимать в связи с исполнением трудовых обязанностей имущество или получать другую выгоду в виде работы, услуги для себя или третьих лиц</w:t>
      </w:r>
      <w:r w:rsidR="00B126C2">
        <w:rPr>
          <w:sz w:val="24"/>
          <w:szCs w:val="24"/>
        </w:rPr>
        <w:t xml:space="preserve">, </w:t>
      </w:r>
      <w:bookmarkStart w:id="0" w:name="_Hlk140061976"/>
      <w:r w:rsidR="00B126C2">
        <w:rPr>
          <w:sz w:val="24"/>
          <w:szCs w:val="24"/>
        </w:rPr>
        <w:t xml:space="preserve">за исключением </w:t>
      </w:r>
      <w:r w:rsidR="00B126C2" w:rsidRPr="004952DC">
        <w:rPr>
          <w:sz w:val="24"/>
          <w:szCs w:val="24"/>
        </w:rPr>
        <w:t>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bookmarkEnd w:id="0"/>
    </w:p>
    <w:p w14:paraId="43E5E82B" w14:textId="4C26B1A6" w:rsidR="00C22072" w:rsidRPr="00C22072" w:rsidRDefault="00C22072" w:rsidP="00C22072">
      <w:pPr>
        <w:autoSpaceDE w:val="0"/>
        <w:autoSpaceDN w:val="0"/>
        <w:adjustRightInd w:val="0"/>
        <w:ind w:firstLine="709"/>
        <w:jc w:val="both"/>
        <w:rPr>
          <w:sz w:val="24"/>
          <w:szCs w:val="24"/>
        </w:rPr>
      </w:pPr>
      <w:r w:rsidRPr="00C22072">
        <w:rPr>
          <w:sz w:val="24"/>
          <w:szCs w:val="24"/>
        </w:rPr>
        <w:t>осуществлять поездки за счет физических и (или) юридических лиц, отношения с которыми входят в вопросы его трудовой деятельности;</w:t>
      </w:r>
    </w:p>
    <w:p w14:paraId="6608A00C" w14:textId="79AC6A44" w:rsidR="00C22072" w:rsidRPr="00C22072" w:rsidRDefault="00C22072" w:rsidP="00C22072">
      <w:pPr>
        <w:autoSpaceDE w:val="0"/>
        <w:autoSpaceDN w:val="0"/>
        <w:adjustRightInd w:val="0"/>
        <w:ind w:firstLine="709"/>
        <w:jc w:val="both"/>
        <w:rPr>
          <w:sz w:val="24"/>
          <w:szCs w:val="24"/>
        </w:rPr>
      </w:pPr>
      <w:r w:rsidRPr="00C22072">
        <w:rPr>
          <w:sz w:val="24"/>
          <w:szCs w:val="24"/>
        </w:rPr>
        <w:t xml:space="preserve">использовать в личных и иных внеслужебных интересах средства финансового, материально-технического и информационного обеспечения, другое имущество </w:t>
      </w:r>
      <w:r w:rsidR="001C6108">
        <w:rPr>
          <w:sz w:val="24"/>
          <w:szCs w:val="24"/>
        </w:rPr>
        <w:t>предприятия</w:t>
      </w:r>
      <w:r w:rsidRPr="00C22072">
        <w:rPr>
          <w:sz w:val="24"/>
          <w:szCs w:val="24"/>
        </w:rPr>
        <w:t xml:space="preserve">, </w:t>
      </w:r>
      <w:r w:rsidRPr="00C22072">
        <w:rPr>
          <w:sz w:val="24"/>
          <w:szCs w:val="24"/>
        </w:rPr>
        <w:lastRenderedPageBreak/>
        <w:t>предоставленные государственному должностному лицу для исполнения трудовых обязанностей.</w:t>
      </w:r>
    </w:p>
    <w:p w14:paraId="01D451DA" w14:textId="77777777" w:rsidR="009D7626" w:rsidRPr="001B72AC" w:rsidRDefault="006D60D1" w:rsidP="00C9461D">
      <w:pPr>
        <w:autoSpaceDE w:val="0"/>
        <w:autoSpaceDN w:val="0"/>
        <w:adjustRightInd w:val="0"/>
        <w:ind w:firstLine="709"/>
        <w:jc w:val="both"/>
        <w:rPr>
          <w:sz w:val="24"/>
          <w:szCs w:val="24"/>
        </w:rPr>
      </w:pPr>
      <w:r w:rsidRPr="001B72AC">
        <w:rPr>
          <w:sz w:val="24"/>
          <w:szCs w:val="24"/>
        </w:rPr>
        <w:t xml:space="preserve">Государственное должностное лицо, нарушившее письменное обязательство по соблюдению указанных ограничений, привлекается к ответственности в соответствии с законодательными актами. </w:t>
      </w:r>
    </w:p>
    <w:p w14:paraId="4954D436" w14:textId="1851A454" w:rsidR="009D7626" w:rsidRPr="001B72AC" w:rsidRDefault="004952DC" w:rsidP="00C9461D">
      <w:pPr>
        <w:autoSpaceDE w:val="0"/>
        <w:autoSpaceDN w:val="0"/>
        <w:adjustRightInd w:val="0"/>
        <w:ind w:firstLine="709"/>
        <w:jc w:val="both"/>
        <w:rPr>
          <w:b/>
          <w:sz w:val="24"/>
          <w:szCs w:val="24"/>
          <w:u w:val="single"/>
        </w:rPr>
      </w:pPr>
      <w:r w:rsidRPr="004952DC">
        <w:rPr>
          <w:b/>
          <w:sz w:val="24"/>
          <w:szCs w:val="24"/>
          <w:u w:val="single"/>
        </w:rP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r w:rsidR="006D60D1" w:rsidRPr="001B72AC">
        <w:rPr>
          <w:b/>
          <w:sz w:val="24"/>
          <w:szCs w:val="24"/>
          <w:u w:val="single"/>
        </w:rPr>
        <w:t xml:space="preserve"> </w:t>
      </w:r>
    </w:p>
    <w:p w14:paraId="5649A75D" w14:textId="6D1404C1" w:rsidR="004952DC" w:rsidRPr="004952DC" w:rsidRDefault="004952DC" w:rsidP="004952DC">
      <w:pPr>
        <w:autoSpaceDE w:val="0"/>
        <w:autoSpaceDN w:val="0"/>
        <w:adjustRightInd w:val="0"/>
        <w:ind w:firstLine="709"/>
        <w:jc w:val="both"/>
        <w:rPr>
          <w:sz w:val="24"/>
          <w:szCs w:val="24"/>
        </w:rPr>
      </w:pPr>
      <w:r w:rsidRPr="004952DC">
        <w:rPr>
          <w:sz w:val="24"/>
          <w:szCs w:val="24"/>
        </w:rPr>
        <w:t>принимать в связи с исполнением государственным должностным или приравненным к нему лицом трудовых обязанностей имущество или получать другую выгоду в виде работы, услуги для себя или третьих лиц</w:t>
      </w:r>
      <w:r w:rsidR="00B126C2">
        <w:rPr>
          <w:sz w:val="24"/>
          <w:szCs w:val="24"/>
        </w:rPr>
        <w:t>,</w:t>
      </w:r>
      <w:r w:rsidR="00B126C2" w:rsidRPr="00B126C2">
        <w:rPr>
          <w:sz w:val="24"/>
          <w:szCs w:val="24"/>
        </w:rPr>
        <w:t xml:space="preserve"> за исключением </w:t>
      </w:r>
      <w:r w:rsidR="00B126C2" w:rsidRPr="004952DC">
        <w:rPr>
          <w:sz w:val="24"/>
          <w:szCs w:val="24"/>
        </w:rPr>
        <w:t>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14:paraId="12B57652" w14:textId="5C94ECAD" w:rsidR="004952DC" w:rsidRDefault="004952DC" w:rsidP="004952DC">
      <w:pPr>
        <w:autoSpaceDE w:val="0"/>
        <w:autoSpaceDN w:val="0"/>
        <w:adjustRightInd w:val="0"/>
        <w:ind w:firstLine="709"/>
        <w:jc w:val="both"/>
        <w:rPr>
          <w:sz w:val="24"/>
          <w:szCs w:val="24"/>
        </w:rPr>
      </w:pPr>
      <w:r w:rsidRPr="004952DC">
        <w:rPr>
          <w:sz w:val="24"/>
          <w:szCs w:val="24"/>
        </w:rPr>
        <w:t>осуществлять поездки за счет физических и (или) юридических лиц, отношения с которыми входят в вопросы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6846E7FC" w14:textId="15F7EA49" w:rsidR="00B126C2" w:rsidRPr="004952DC" w:rsidRDefault="00B126C2" w:rsidP="004952DC">
      <w:pPr>
        <w:autoSpaceDE w:val="0"/>
        <w:autoSpaceDN w:val="0"/>
        <w:adjustRightInd w:val="0"/>
        <w:ind w:firstLine="709"/>
        <w:jc w:val="both"/>
        <w:rPr>
          <w:sz w:val="24"/>
          <w:szCs w:val="24"/>
        </w:rPr>
      </w:pPr>
      <w:r w:rsidRPr="00B126C2">
        <w:rPr>
          <w:sz w:val="24"/>
          <w:szCs w:val="24"/>
        </w:rPr>
        <w:t>Действующее законодательство не содержит никаких исключений для принятия канцелярски</w:t>
      </w:r>
      <w:r>
        <w:rPr>
          <w:sz w:val="24"/>
          <w:szCs w:val="24"/>
        </w:rPr>
        <w:t>х</w:t>
      </w:r>
      <w:r w:rsidRPr="00B126C2">
        <w:rPr>
          <w:sz w:val="24"/>
          <w:szCs w:val="24"/>
        </w:rPr>
        <w:t xml:space="preserve"> товар</w:t>
      </w:r>
      <w:r>
        <w:rPr>
          <w:sz w:val="24"/>
          <w:szCs w:val="24"/>
        </w:rPr>
        <w:t>ов</w:t>
      </w:r>
      <w:r w:rsidRPr="00B126C2">
        <w:rPr>
          <w:sz w:val="24"/>
          <w:szCs w:val="24"/>
        </w:rPr>
        <w:t xml:space="preserve"> с логотипом организаций. В связи с этим, принятие брендированного имущества </w:t>
      </w:r>
      <w:r>
        <w:rPr>
          <w:sz w:val="24"/>
          <w:szCs w:val="24"/>
        </w:rPr>
        <w:t>(</w:t>
      </w:r>
      <w:r w:rsidRPr="00B126C2">
        <w:rPr>
          <w:sz w:val="24"/>
          <w:szCs w:val="24"/>
        </w:rPr>
        <w:t>ежедневник</w:t>
      </w:r>
      <w:r>
        <w:rPr>
          <w:sz w:val="24"/>
          <w:szCs w:val="24"/>
        </w:rPr>
        <w:t>и</w:t>
      </w:r>
      <w:r w:rsidRPr="00B126C2">
        <w:rPr>
          <w:sz w:val="24"/>
          <w:szCs w:val="24"/>
        </w:rPr>
        <w:t>, календари, ручки, час</w:t>
      </w:r>
      <w:r>
        <w:rPr>
          <w:sz w:val="24"/>
          <w:szCs w:val="24"/>
        </w:rPr>
        <w:t xml:space="preserve">ы и т.п.) </w:t>
      </w:r>
      <w:r w:rsidRPr="00B126C2">
        <w:rPr>
          <w:sz w:val="24"/>
          <w:szCs w:val="24"/>
        </w:rPr>
        <w:t>вне рамок протокольных и иных официальных мероприятий или же стоимостью свыше предельно допустимого размера 20 БВ в ходе проведения названных мероприятий является нарушением антикоррупционного законодательства.</w:t>
      </w:r>
    </w:p>
    <w:p w14:paraId="6E25C55F" w14:textId="228754F6" w:rsidR="009D7626" w:rsidRPr="001B72AC" w:rsidRDefault="009D7626" w:rsidP="00C9461D">
      <w:pPr>
        <w:autoSpaceDE w:val="0"/>
        <w:autoSpaceDN w:val="0"/>
        <w:adjustRightInd w:val="0"/>
        <w:ind w:firstLine="709"/>
        <w:jc w:val="both"/>
        <w:rPr>
          <w:sz w:val="24"/>
          <w:szCs w:val="24"/>
        </w:rPr>
      </w:pPr>
    </w:p>
    <w:p w14:paraId="71723FBE" w14:textId="77777777" w:rsidR="000E4950" w:rsidRPr="001B72AC" w:rsidRDefault="006D60D1" w:rsidP="000E4950">
      <w:pPr>
        <w:autoSpaceDE w:val="0"/>
        <w:autoSpaceDN w:val="0"/>
        <w:adjustRightInd w:val="0"/>
        <w:ind w:firstLine="709"/>
        <w:jc w:val="center"/>
        <w:rPr>
          <w:sz w:val="24"/>
          <w:szCs w:val="24"/>
        </w:rPr>
      </w:pPr>
      <w:r w:rsidRPr="001B72AC">
        <w:rPr>
          <w:sz w:val="24"/>
          <w:szCs w:val="24"/>
        </w:rPr>
        <w:t>ПРЕДОТВРАЩЕНИЕ И УРЕГУЛИРОВАНИЕ КОНФЛИКТА ИНТЕРЕСОВ</w:t>
      </w:r>
    </w:p>
    <w:p w14:paraId="47044DB1" w14:textId="77777777" w:rsidR="000E4950" w:rsidRPr="001B72AC" w:rsidRDefault="000E4950" w:rsidP="000E4950">
      <w:pPr>
        <w:autoSpaceDE w:val="0"/>
        <w:autoSpaceDN w:val="0"/>
        <w:adjustRightInd w:val="0"/>
        <w:ind w:firstLine="709"/>
        <w:jc w:val="center"/>
        <w:rPr>
          <w:sz w:val="24"/>
          <w:szCs w:val="24"/>
        </w:rPr>
      </w:pPr>
    </w:p>
    <w:p w14:paraId="39A96C54" w14:textId="0680A740" w:rsidR="00150C51" w:rsidRDefault="00150C51" w:rsidP="00C9461D">
      <w:pPr>
        <w:autoSpaceDE w:val="0"/>
        <w:autoSpaceDN w:val="0"/>
        <w:adjustRightInd w:val="0"/>
        <w:ind w:firstLine="709"/>
        <w:jc w:val="both"/>
        <w:rPr>
          <w:sz w:val="24"/>
          <w:szCs w:val="24"/>
        </w:rPr>
      </w:pPr>
      <w:r>
        <w:rPr>
          <w:sz w:val="24"/>
          <w:szCs w:val="24"/>
        </w:rPr>
        <w:t>Р</w:t>
      </w:r>
      <w:r w:rsidRPr="00150C51">
        <w:rPr>
          <w:sz w:val="24"/>
          <w:szCs w:val="24"/>
        </w:rPr>
        <w:t>егулирование конфликта интересов является одним из ключевых инструментов предупреждения коррупции</w:t>
      </w:r>
      <w:r>
        <w:rPr>
          <w:sz w:val="24"/>
          <w:szCs w:val="24"/>
        </w:rPr>
        <w:t xml:space="preserve"> на предприятии.</w:t>
      </w:r>
    </w:p>
    <w:p w14:paraId="4E385A97" w14:textId="5C440CBC" w:rsidR="00150C51" w:rsidRDefault="00150C51" w:rsidP="00C9461D">
      <w:pPr>
        <w:autoSpaceDE w:val="0"/>
        <w:autoSpaceDN w:val="0"/>
        <w:adjustRightInd w:val="0"/>
        <w:ind w:firstLine="709"/>
        <w:jc w:val="both"/>
        <w:rPr>
          <w:sz w:val="24"/>
          <w:szCs w:val="24"/>
        </w:rPr>
      </w:pPr>
      <w:r w:rsidRPr="00150C51">
        <w:rPr>
          <w:sz w:val="24"/>
          <w:szCs w:val="24"/>
        </w:rPr>
        <w:t>Согласно разъяснению Генеральной прокуратуры Республики Беларусь, возможность возникновения конфликта интересов у должностных лиц может быть обусловлена не только взаимосвязью их личных интересов с интересами близких родственников или свойственников при совершении сделок и принятии других решений в рамках предоставленных им полномочий. Личные интересы должностных лиц в таких случаях могут быть связаны также с рядом иных обстоятельств (к примеру, дружеские взаимоотношения, личная неприязнь и т.д.).</w:t>
      </w:r>
    </w:p>
    <w:p w14:paraId="5CCC4097" w14:textId="629A22DD" w:rsidR="00150C51" w:rsidRDefault="00C259CD" w:rsidP="00C9461D">
      <w:pPr>
        <w:autoSpaceDE w:val="0"/>
        <w:autoSpaceDN w:val="0"/>
        <w:adjustRightInd w:val="0"/>
        <w:ind w:firstLine="709"/>
        <w:jc w:val="both"/>
        <w:rPr>
          <w:sz w:val="24"/>
          <w:szCs w:val="24"/>
        </w:rPr>
      </w:pPr>
      <w:r w:rsidRPr="00C259CD">
        <w:rPr>
          <w:sz w:val="24"/>
          <w:szCs w:val="24"/>
        </w:rPr>
        <w:t xml:space="preserve">Государственное должностное лицо обязано уведомить в письменной форме </w:t>
      </w:r>
      <w:r>
        <w:rPr>
          <w:sz w:val="24"/>
          <w:szCs w:val="24"/>
        </w:rPr>
        <w:t>директора предприятия (</w:t>
      </w:r>
      <w:r w:rsidRPr="00C259CD">
        <w:rPr>
          <w:sz w:val="24"/>
          <w:szCs w:val="24"/>
        </w:rPr>
        <w:t>своего руководителя, в непосредственной подчиненности которого оно находится,</w:t>
      </w:r>
      <w:r>
        <w:rPr>
          <w:sz w:val="24"/>
          <w:szCs w:val="24"/>
        </w:rPr>
        <w:t>)</w:t>
      </w:r>
      <w:r w:rsidRPr="00C259CD">
        <w:rPr>
          <w:sz w:val="24"/>
          <w:szCs w:val="24"/>
        </w:rPr>
        <w:t xml:space="preserve">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работе, которые вызывают или могут вызвать возникновение конфликта интересов. </w:t>
      </w:r>
    </w:p>
    <w:p w14:paraId="4EFB5D47" w14:textId="68DB2E80" w:rsidR="000E4950" w:rsidRPr="001B72AC" w:rsidRDefault="00150C51" w:rsidP="00C9461D">
      <w:pPr>
        <w:autoSpaceDE w:val="0"/>
        <w:autoSpaceDN w:val="0"/>
        <w:adjustRightInd w:val="0"/>
        <w:ind w:firstLine="709"/>
        <w:jc w:val="both"/>
        <w:rPr>
          <w:sz w:val="24"/>
          <w:szCs w:val="24"/>
        </w:rPr>
      </w:pPr>
      <w:r w:rsidRPr="00150C51">
        <w:rPr>
          <w:sz w:val="24"/>
          <w:szCs w:val="24"/>
        </w:rPr>
        <w:t>Государственное должностное лицо</w:t>
      </w:r>
      <w:r>
        <w:rPr>
          <w:sz w:val="24"/>
          <w:szCs w:val="24"/>
        </w:rPr>
        <w:t xml:space="preserve">, </w:t>
      </w:r>
      <w:r w:rsidRPr="00150C51">
        <w:rPr>
          <w:sz w:val="24"/>
          <w:szCs w:val="24"/>
        </w:rPr>
        <w:t>допустивш</w:t>
      </w:r>
      <w:r>
        <w:rPr>
          <w:sz w:val="24"/>
          <w:szCs w:val="24"/>
        </w:rPr>
        <w:t>е</w:t>
      </w:r>
      <w:r w:rsidRPr="00150C51">
        <w:rPr>
          <w:sz w:val="24"/>
          <w:szCs w:val="24"/>
        </w:rPr>
        <w:t xml:space="preserve">е нарушение </w:t>
      </w:r>
      <w:r>
        <w:rPr>
          <w:sz w:val="24"/>
          <w:szCs w:val="24"/>
        </w:rPr>
        <w:t xml:space="preserve">вышеуказанных </w:t>
      </w:r>
      <w:r w:rsidRPr="00150C51">
        <w:rPr>
          <w:sz w:val="24"/>
          <w:szCs w:val="24"/>
        </w:rPr>
        <w:t>требований</w:t>
      </w:r>
      <w:r>
        <w:rPr>
          <w:sz w:val="24"/>
          <w:szCs w:val="24"/>
        </w:rPr>
        <w:t xml:space="preserve"> </w:t>
      </w:r>
      <w:r w:rsidRPr="00150C51">
        <w:rPr>
          <w:sz w:val="24"/>
          <w:szCs w:val="24"/>
        </w:rPr>
        <w:t>нес</w:t>
      </w:r>
      <w:r>
        <w:rPr>
          <w:sz w:val="24"/>
          <w:szCs w:val="24"/>
        </w:rPr>
        <w:t>е</w:t>
      </w:r>
      <w:r w:rsidRPr="00150C51">
        <w:rPr>
          <w:sz w:val="24"/>
          <w:szCs w:val="24"/>
        </w:rPr>
        <w:t>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r w:rsidR="006D60D1" w:rsidRPr="001B72AC">
        <w:rPr>
          <w:sz w:val="24"/>
          <w:szCs w:val="24"/>
        </w:rPr>
        <w:t xml:space="preserve"> </w:t>
      </w:r>
    </w:p>
    <w:p w14:paraId="0E2E6EBD" w14:textId="77777777" w:rsidR="000E4950" w:rsidRDefault="000E4950" w:rsidP="00613B53">
      <w:pPr>
        <w:autoSpaceDE w:val="0"/>
        <w:autoSpaceDN w:val="0"/>
        <w:adjustRightInd w:val="0"/>
        <w:jc w:val="both"/>
        <w:rPr>
          <w:sz w:val="24"/>
          <w:szCs w:val="24"/>
        </w:rPr>
      </w:pPr>
    </w:p>
    <w:p w14:paraId="7AD12396" w14:textId="77777777" w:rsidR="00613B53" w:rsidRPr="001B72AC" w:rsidRDefault="00613B53" w:rsidP="00613B53">
      <w:pPr>
        <w:autoSpaceDE w:val="0"/>
        <w:autoSpaceDN w:val="0"/>
        <w:adjustRightInd w:val="0"/>
        <w:jc w:val="both"/>
        <w:rPr>
          <w:sz w:val="24"/>
          <w:szCs w:val="24"/>
        </w:rPr>
      </w:pPr>
    </w:p>
    <w:p w14:paraId="53813ED0" w14:textId="77777777" w:rsidR="000E4950" w:rsidRPr="001B72AC" w:rsidRDefault="006D60D1" w:rsidP="000E4950">
      <w:pPr>
        <w:autoSpaceDE w:val="0"/>
        <w:autoSpaceDN w:val="0"/>
        <w:adjustRightInd w:val="0"/>
        <w:ind w:firstLine="709"/>
        <w:jc w:val="center"/>
        <w:rPr>
          <w:sz w:val="24"/>
          <w:szCs w:val="24"/>
        </w:rPr>
      </w:pPr>
      <w:r w:rsidRPr="001B72AC">
        <w:rPr>
          <w:sz w:val="24"/>
          <w:szCs w:val="24"/>
        </w:rPr>
        <w:lastRenderedPageBreak/>
        <w:t>ПРОТИВОДЕЙСТВИЕ КОРРУПЦИИ ПРИ ОСУЩЕСТВЛЕНИИ ЗАКУПОК ТОВАРОВ (РАБОТ, УСЛУГ)</w:t>
      </w:r>
    </w:p>
    <w:p w14:paraId="2053919F" w14:textId="77777777" w:rsidR="000E4950" w:rsidRPr="001B72AC" w:rsidRDefault="000E4950" w:rsidP="00C9461D">
      <w:pPr>
        <w:autoSpaceDE w:val="0"/>
        <w:autoSpaceDN w:val="0"/>
        <w:adjustRightInd w:val="0"/>
        <w:ind w:firstLine="709"/>
        <w:jc w:val="both"/>
        <w:rPr>
          <w:sz w:val="24"/>
          <w:szCs w:val="24"/>
        </w:rPr>
      </w:pPr>
    </w:p>
    <w:p w14:paraId="4106555B" w14:textId="77777777" w:rsidR="0092391D" w:rsidRPr="001B72AC" w:rsidRDefault="006D60D1" w:rsidP="00C9461D">
      <w:pPr>
        <w:autoSpaceDE w:val="0"/>
        <w:autoSpaceDN w:val="0"/>
        <w:adjustRightInd w:val="0"/>
        <w:ind w:firstLine="709"/>
        <w:jc w:val="both"/>
        <w:rPr>
          <w:sz w:val="24"/>
          <w:szCs w:val="24"/>
        </w:rPr>
      </w:pPr>
      <w:r w:rsidRPr="001B72AC">
        <w:rPr>
          <w:sz w:val="24"/>
          <w:szCs w:val="24"/>
        </w:rPr>
        <w:t xml:space="preserve">Сфера закупок товаров (работ, услуг) является одной из наиболее </w:t>
      </w:r>
      <w:proofErr w:type="spellStart"/>
      <w:r w:rsidRPr="001B72AC">
        <w:rPr>
          <w:sz w:val="24"/>
          <w:szCs w:val="24"/>
        </w:rPr>
        <w:t>коррупционноемких</w:t>
      </w:r>
      <w:proofErr w:type="spellEnd"/>
      <w:r w:rsidRPr="001B72AC">
        <w:rPr>
          <w:sz w:val="24"/>
          <w:szCs w:val="24"/>
        </w:rPr>
        <w:t xml:space="preserve"> сфер финансово-хозяйственной деятельности организаций. </w:t>
      </w:r>
    </w:p>
    <w:p w14:paraId="2B0560AC" w14:textId="2A495D1A" w:rsidR="0092391D" w:rsidRPr="001B72AC" w:rsidRDefault="006D60D1" w:rsidP="00C9461D">
      <w:pPr>
        <w:autoSpaceDE w:val="0"/>
        <w:autoSpaceDN w:val="0"/>
        <w:adjustRightInd w:val="0"/>
        <w:ind w:firstLine="709"/>
        <w:jc w:val="both"/>
        <w:rPr>
          <w:sz w:val="24"/>
          <w:szCs w:val="24"/>
        </w:rPr>
      </w:pPr>
      <w:r w:rsidRPr="001B72AC">
        <w:rPr>
          <w:sz w:val="24"/>
          <w:szCs w:val="24"/>
        </w:rPr>
        <w:t xml:space="preserve">Работники </w:t>
      </w:r>
      <w:r w:rsidR="0092391D" w:rsidRPr="001B72AC">
        <w:rPr>
          <w:sz w:val="24"/>
          <w:szCs w:val="24"/>
        </w:rPr>
        <w:t>предприятия</w:t>
      </w:r>
      <w:r w:rsidRPr="001B72AC">
        <w:rPr>
          <w:sz w:val="24"/>
          <w:szCs w:val="24"/>
        </w:rPr>
        <w:t xml:space="preserve"> в пределах компетенции обязаны принимать меры по снижению и предотвращению коррупционных рисков и повышению качества осуществления закупок </w:t>
      </w:r>
      <w:r w:rsidR="007C74C9">
        <w:rPr>
          <w:sz w:val="24"/>
          <w:szCs w:val="24"/>
        </w:rPr>
        <w:t>на предприятии</w:t>
      </w:r>
      <w:r w:rsidRPr="001B72AC">
        <w:rPr>
          <w:sz w:val="24"/>
          <w:szCs w:val="24"/>
        </w:rPr>
        <w:t xml:space="preserve">. </w:t>
      </w:r>
    </w:p>
    <w:p w14:paraId="085A6D72" w14:textId="42E4DA6D" w:rsidR="0092391D" w:rsidRPr="001B72AC" w:rsidRDefault="006D60D1" w:rsidP="00C9461D">
      <w:pPr>
        <w:autoSpaceDE w:val="0"/>
        <w:autoSpaceDN w:val="0"/>
        <w:adjustRightInd w:val="0"/>
        <w:ind w:firstLine="709"/>
        <w:jc w:val="both"/>
        <w:rPr>
          <w:sz w:val="24"/>
          <w:szCs w:val="24"/>
        </w:rPr>
      </w:pPr>
      <w:r w:rsidRPr="001B72AC">
        <w:rPr>
          <w:sz w:val="24"/>
          <w:szCs w:val="24"/>
        </w:rPr>
        <w:t xml:space="preserve">Работникам </w:t>
      </w:r>
      <w:r w:rsidR="007C74C9">
        <w:rPr>
          <w:sz w:val="24"/>
          <w:szCs w:val="24"/>
        </w:rPr>
        <w:t>предприятия</w:t>
      </w:r>
      <w:r w:rsidRPr="001B72AC">
        <w:rPr>
          <w:sz w:val="24"/>
          <w:szCs w:val="24"/>
        </w:rPr>
        <w:t xml:space="preserve"> (при участии в конкурсн</w:t>
      </w:r>
      <w:r w:rsidR="0092391D" w:rsidRPr="001B72AC">
        <w:rPr>
          <w:sz w:val="24"/>
          <w:szCs w:val="24"/>
        </w:rPr>
        <w:t>ой</w:t>
      </w:r>
      <w:r w:rsidRPr="001B72AC">
        <w:rPr>
          <w:sz w:val="24"/>
          <w:szCs w:val="24"/>
        </w:rPr>
        <w:t xml:space="preserve"> комисси</w:t>
      </w:r>
      <w:r w:rsidR="0092391D" w:rsidRPr="001B72AC">
        <w:rPr>
          <w:sz w:val="24"/>
          <w:szCs w:val="24"/>
        </w:rPr>
        <w:t>и</w:t>
      </w:r>
      <w:r w:rsidRPr="001B72AC">
        <w:rPr>
          <w:sz w:val="24"/>
          <w:szCs w:val="24"/>
        </w:rPr>
        <w:t xml:space="preserve"> </w:t>
      </w:r>
      <w:r w:rsidR="0092391D" w:rsidRPr="001B72AC">
        <w:rPr>
          <w:sz w:val="24"/>
          <w:szCs w:val="24"/>
        </w:rPr>
        <w:t>предприятия</w:t>
      </w:r>
      <w:r w:rsidRPr="001B72AC">
        <w:rPr>
          <w:sz w:val="24"/>
          <w:szCs w:val="24"/>
        </w:rPr>
        <w:t xml:space="preserve"> в качестве членов комиссии или приглашенных, в случае осуществления мониторинга закупок (оказания методической помощи) следует иметь ввиду: </w:t>
      </w:r>
    </w:p>
    <w:p w14:paraId="1025626B" w14:textId="77777777" w:rsidR="0092391D" w:rsidRPr="001B72AC" w:rsidRDefault="006D60D1" w:rsidP="00C9461D">
      <w:pPr>
        <w:autoSpaceDE w:val="0"/>
        <w:autoSpaceDN w:val="0"/>
        <w:adjustRightInd w:val="0"/>
        <w:ind w:firstLine="709"/>
        <w:jc w:val="both"/>
        <w:rPr>
          <w:sz w:val="24"/>
          <w:szCs w:val="24"/>
        </w:rPr>
      </w:pPr>
      <w:r w:rsidRPr="001B72AC">
        <w:rPr>
          <w:sz w:val="24"/>
          <w:szCs w:val="24"/>
        </w:rPr>
        <w:t xml:space="preserve">коррупционным рискам подвержены все этапы закупочного процесса (планирование закупок, разработка конкурсной, технической и иной документации, определение перечня организаций, которым будут направляться приглашения к участию в процедуре закупки, квалификационный отбор участников, оценка предложений участника, выбор победителя процедуры закупки, заключение и исполнение договора на закупку); </w:t>
      </w:r>
    </w:p>
    <w:p w14:paraId="053D5899" w14:textId="77777777" w:rsidR="0092391D" w:rsidRPr="001B72AC" w:rsidRDefault="006D60D1" w:rsidP="00C9461D">
      <w:pPr>
        <w:autoSpaceDE w:val="0"/>
        <w:autoSpaceDN w:val="0"/>
        <w:adjustRightInd w:val="0"/>
        <w:ind w:firstLine="709"/>
        <w:jc w:val="both"/>
        <w:rPr>
          <w:sz w:val="24"/>
          <w:szCs w:val="24"/>
        </w:rPr>
      </w:pPr>
      <w:r w:rsidRPr="001B72AC">
        <w:rPr>
          <w:sz w:val="24"/>
          <w:szCs w:val="24"/>
        </w:rPr>
        <w:t xml:space="preserve">при осуществлении закупок товаров (работ, услуг) должны обеспечиваться добросовестность, открытость, прозрачности и объективность процедур закупок; </w:t>
      </w:r>
    </w:p>
    <w:p w14:paraId="1D7CA220" w14:textId="77777777" w:rsidR="0092391D" w:rsidRPr="001B72AC" w:rsidRDefault="006D60D1" w:rsidP="00C9461D">
      <w:pPr>
        <w:autoSpaceDE w:val="0"/>
        <w:autoSpaceDN w:val="0"/>
        <w:adjustRightInd w:val="0"/>
        <w:ind w:firstLine="709"/>
        <w:jc w:val="both"/>
        <w:rPr>
          <w:sz w:val="24"/>
          <w:szCs w:val="24"/>
        </w:rPr>
      </w:pPr>
      <w:r w:rsidRPr="001B72AC">
        <w:rPr>
          <w:sz w:val="24"/>
          <w:szCs w:val="24"/>
        </w:rPr>
        <w:t xml:space="preserve">возможность возникновения конфликта интересов заказчика (членов конкурсной комиссии, ответственного лица за проведение процедуры закупки) и участников процедур закупок; </w:t>
      </w:r>
    </w:p>
    <w:p w14:paraId="51647679" w14:textId="77777777" w:rsidR="0092391D" w:rsidRPr="001B72AC" w:rsidRDefault="006D60D1" w:rsidP="00C9461D">
      <w:pPr>
        <w:autoSpaceDE w:val="0"/>
        <w:autoSpaceDN w:val="0"/>
        <w:adjustRightInd w:val="0"/>
        <w:ind w:firstLine="709"/>
        <w:jc w:val="both"/>
        <w:rPr>
          <w:sz w:val="24"/>
          <w:szCs w:val="24"/>
        </w:rPr>
      </w:pPr>
      <w:r w:rsidRPr="001B72AC">
        <w:rPr>
          <w:sz w:val="24"/>
          <w:szCs w:val="24"/>
        </w:rPr>
        <w:t xml:space="preserve">возможность отсутствия единого подхода к участникам процедуры закупки и очевидное лоббирование интересов одного (нескольких) участника процедуры закупки (предъявление неправомерных требований к отдельным участникам, осуществление оценки и сопоставление предложений участников по критериям и в порядке, которые не указаны в конкурсной, технической и иной документации, заключение с конкретными организациями договоров на закупку в обход или с нарушением установленных процедур и </w:t>
      </w:r>
      <w:proofErr w:type="spellStart"/>
      <w:r w:rsidRPr="001B72AC">
        <w:rPr>
          <w:sz w:val="24"/>
          <w:szCs w:val="24"/>
        </w:rPr>
        <w:t>др</w:t>
      </w:r>
      <w:proofErr w:type="spellEnd"/>
      <w:r w:rsidRPr="001B72AC">
        <w:rPr>
          <w:sz w:val="24"/>
          <w:szCs w:val="24"/>
        </w:rPr>
        <w:t xml:space="preserve">); </w:t>
      </w:r>
    </w:p>
    <w:p w14:paraId="1621D96D" w14:textId="77777777" w:rsidR="0092391D" w:rsidRPr="001B72AC" w:rsidRDefault="006D60D1" w:rsidP="00C9461D">
      <w:pPr>
        <w:autoSpaceDE w:val="0"/>
        <w:autoSpaceDN w:val="0"/>
        <w:adjustRightInd w:val="0"/>
        <w:ind w:firstLine="709"/>
        <w:jc w:val="both"/>
        <w:rPr>
          <w:sz w:val="24"/>
          <w:szCs w:val="24"/>
        </w:rPr>
      </w:pPr>
      <w:r w:rsidRPr="001B72AC">
        <w:rPr>
          <w:sz w:val="24"/>
          <w:szCs w:val="24"/>
        </w:rPr>
        <w:t xml:space="preserve">возможность включения в договоры норм, невыгодных </w:t>
      </w:r>
      <w:r w:rsidR="0092391D" w:rsidRPr="001B72AC">
        <w:rPr>
          <w:sz w:val="24"/>
          <w:szCs w:val="24"/>
        </w:rPr>
        <w:t>предприятию</w:t>
      </w:r>
      <w:r w:rsidRPr="001B72AC">
        <w:rPr>
          <w:sz w:val="24"/>
          <w:szCs w:val="24"/>
        </w:rPr>
        <w:t xml:space="preserve">, на условиях полной предоплаты и др.; </w:t>
      </w:r>
    </w:p>
    <w:p w14:paraId="2B9ED96E" w14:textId="77777777" w:rsidR="0092391D" w:rsidRPr="001B72AC" w:rsidRDefault="006D60D1" w:rsidP="00C9461D">
      <w:pPr>
        <w:autoSpaceDE w:val="0"/>
        <w:autoSpaceDN w:val="0"/>
        <w:adjustRightInd w:val="0"/>
        <w:ind w:firstLine="709"/>
        <w:jc w:val="both"/>
        <w:rPr>
          <w:sz w:val="24"/>
          <w:szCs w:val="24"/>
        </w:rPr>
      </w:pPr>
      <w:r w:rsidRPr="001B72AC">
        <w:rPr>
          <w:sz w:val="24"/>
          <w:szCs w:val="24"/>
        </w:rPr>
        <w:t xml:space="preserve">возможность непринятия мер по взысканию с поставщиков (подрядчиков, исполнителей) просроченной дебиторской задолженности; </w:t>
      </w:r>
    </w:p>
    <w:p w14:paraId="08081899" w14:textId="77777777" w:rsidR="0092391D" w:rsidRPr="001B72AC" w:rsidRDefault="006D60D1" w:rsidP="00C9461D">
      <w:pPr>
        <w:autoSpaceDE w:val="0"/>
        <w:autoSpaceDN w:val="0"/>
        <w:adjustRightInd w:val="0"/>
        <w:ind w:firstLine="709"/>
        <w:jc w:val="both"/>
        <w:rPr>
          <w:sz w:val="24"/>
          <w:szCs w:val="24"/>
        </w:rPr>
      </w:pPr>
      <w:r w:rsidRPr="001B72AC">
        <w:rPr>
          <w:sz w:val="24"/>
          <w:szCs w:val="24"/>
        </w:rPr>
        <w:t xml:space="preserve">необходимость возложения ответственности по составлению документов, ведению переговоров с поставщиками и проведению иных мероприятий, относящихся к закупкам, на должностных лиц; </w:t>
      </w:r>
    </w:p>
    <w:p w14:paraId="39A44B92" w14:textId="77777777" w:rsidR="0092391D" w:rsidRPr="001B72AC" w:rsidRDefault="006D60D1" w:rsidP="00C9461D">
      <w:pPr>
        <w:autoSpaceDE w:val="0"/>
        <w:autoSpaceDN w:val="0"/>
        <w:adjustRightInd w:val="0"/>
        <w:ind w:firstLine="709"/>
        <w:jc w:val="both"/>
        <w:rPr>
          <w:sz w:val="24"/>
          <w:szCs w:val="24"/>
        </w:rPr>
      </w:pPr>
      <w:r w:rsidRPr="001B72AC">
        <w:rPr>
          <w:sz w:val="24"/>
          <w:szCs w:val="24"/>
        </w:rPr>
        <w:t xml:space="preserve">необходимость минимизации проведения процедур закупок мелкими партиями, осуществляемыми по прямым договорам (целенаправленное дробление объемов на несколько партий, что позволяет исключить проведение конкурсной процедуры); </w:t>
      </w:r>
    </w:p>
    <w:p w14:paraId="6EF3FD66" w14:textId="23165787" w:rsidR="0092391D" w:rsidRPr="001B72AC" w:rsidRDefault="006D60D1" w:rsidP="00C9461D">
      <w:pPr>
        <w:autoSpaceDE w:val="0"/>
        <w:autoSpaceDN w:val="0"/>
        <w:adjustRightInd w:val="0"/>
        <w:ind w:firstLine="709"/>
        <w:jc w:val="both"/>
        <w:rPr>
          <w:sz w:val="24"/>
          <w:szCs w:val="24"/>
        </w:rPr>
      </w:pPr>
      <w:r w:rsidRPr="001B72AC">
        <w:rPr>
          <w:sz w:val="24"/>
          <w:szCs w:val="24"/>
        </w:rPr>
        <w:t xml:space="preserve">в целях придания большей «прозрачности» процедурам закупок осуществлять обязательное размещение информации в сети Интернет, что позволит на конкурентной основе выбрать поставщиков, предлагающих оптимально подходящую для </w:t>
      </w:r>
      <w:r w:rsidR="007C74C9">
        <w:rPr>
          <w:sz w:val="24"/>
          <w:szCs w:val="24"/>
        </w:rPr>
        <w:t>предприятия</w:t>
      </w:r>
      <w:r w:rsidRPr="001B72AC">
        <w:rPr>
          <w:sz w:val="24"/>
          <w:szCs w:val="24"/>
        </w:rPr>
        <w:t xml:space="preserve"> продукцию и условия ее поставки; </w:t>
      </w:r>
    </w:p>
    <w:p w14:paraId="214D1856" w14:textId="2B2895E2" w:rsidR="0092391D" w:rsidRPr="001B72AC" w:rsidRDefault="006D60D1" w:rsidP="00C9461D">
      <w:pPr>
        <w:autoSpaceDE w:val="0"/>
        <w:autoSpaceDN w:val="0"/>
        <w:adjustRightInd w:val="0"/>
        <w:ind w:firstLine="709"/>
        <w:jc w:val="both"/>
        <w:rPr>
          <w:sz w:val="24"/>
          <w:szCs w:val="24"/>
        </w:rPr>
      </w:pPr>
      <w:r w:rsidRPr="001B72AC">
        <w:rPr>
          <w:sz w:val="24"/>
          <w:szCs w:val="24"/>
        </w:rPr>
        <w:t xml:space="preserve">максимально устранить необходимость личного контакта специалистов и должностных лиц, ответственных за закупку, с представителями коммерческих структур, осуществляющих поставку необходимой продукции. </w:t>
      </w:r>
    </w:p>
    <w:p w14:paraId="25AB4C79" w14:textId="77777777" w:rsidR="0092391D" w:rsidRPr="001B72AC" w:rsidRDefault="006D60D1" w:rsidP="00C9461D">
      <w:pPr>
        <w:autoSpaceDE w:val="0"/>
        <w:autoSpaceDN w:val="0"/>
        <w:adjustRightInd w:val="0"/>
        <w:ind w:firstLine="709"/>
        <w:jc w:val="both"/>
        <w:rPr>
          <w:sz w:val="24"/>
          <w:szCs w:val="24"/>
        </w:rPr>
      </w:pPr>
      <w:r w:rsidRPr="001B72AC">
        <w:rPr>
          <w:sz w:val="24"/>
          <w:szCs w:val="24"/>
        </w:rPr>
        <w:t xml:space="preserve">Основными нормативными правовыми актами Республики Беларусь и локальными нормативными правовыми актами </w:t>
      </w:r>
      <w:r w:rsidR="0092391D" w:rsidRPr="001B72AC">
        <w:rPr>
          <w:sz w:val="24"/>
          <w:szCs w:val="24"/>
        </w:rPr>
        <w:t>предприятия</w:t>
      </w:r>
      <w:r w:rsidRPr="001B72AC">
        <w:rPr>
          <w:sz w:val="24"/>
          <w:szCs w:val="24"/>
        </w:rPr>
        <w:t xml:space="preserve"> в сфере закупок являются: </w:t>
      </w:r>
    </w:p>
    <w:p w14:paraId="37A17E65" w14:textId="77777777" w:rsidR="0092391D" w:rsidRPr="001B72AC" w:rsidRDefault="006D60D1" w:rsidP="00C9461D">
      <w:pPr>
        <w:autoSpaceDE w:val="0"/>
        <w:autoSpaceDN w:val="0"/>
        <w:adjustRightInd w:val="0"/>
        <w:ind w:firstLine="709"/>
        <w:jc w:val="both"/>
        <w:rPr>
          <w:sz w:val="24"/>
          <w:szCs w:val="24"/>
        </w:rPr>
      </w:pPr>
      <w:r w:rsidRPr="001B72AC">
        <w:rPr>
          <w:sz w:val="24"/>
          <w:szCs w:val="24"/>
        </w:rPr>
        <w:t xml:space="preserve">Закон Республики Беларусь «О государственных закупках товаров (работ, услуг)»; </w:t>
      </w:r>
    </w:p>
    <w:p w14:paraId="497ACA9F" w14:textId="77777777" w:rsidR="0092391D" w:rsidRPr="001B72AC" w:rsidRDefault="006D60D1" w:rsidP="00C9461D">
      <w:pPr>
        <w:autoSpaceDE w:val="0"/>
        <w:autoSpaceDN w:val="0"/>
        <w:adjustRightInd w:val="0"/>
        <w:ind w:firstLine="709"/>
        <w:jc w:val="both"/>
        <w:rPr>
          <w:sz w:val="24"/>
          <w:szCs w:val="24"/>
        </w:rPr>
      </w:pPr>
      <w:r w:rsidRPr="001B72AC">
        <w:rPr>
          <w:sz w:val="24"/>
          <w:szCs w:val="24"/>
        </w:rPr>
        <w:t xml:space="preserve">постановление Совета Министров Республики Беларусь 15 марта 2012 г. № 229 «О совершенствовании отношений в области закупок товаров (работ, услуг) за счет собственных средств»; </w:t>
      </w:r>
    </w:p>
    <w:p w14:paraId="7A025DD8" w14:textId="77777777" w:rsidR="0092391D" w:rsidRPr="001B72AC" w:rsidRDefault="0092391D" w:rsidP="00C9461D">
      <w:pPr>
        <w:autoSpaceDE w:val="0"/>
        <w:autoSpaceDN w:val="0"/>
        <w:adjustRightInd w:val="0"/>
        <w:ind w:firstLine="709"/>
        <w:jc w:val="both"/>
        <w:rPr>
          <w:sz w:val="24"/>
          <w:szCs w:val="24"/>
        </w:rPr>
      </w:pPr>
      <w:r w:rsidRPr="001B72AC">
        <w:rPr>
          <w:sz w:val="24"/>
          <w:szCs w:val="24"/>
        </w:rPr>
        <w:t>решение Гродненского гор</w:t>
      </w:r>
      <w:r w:rsidR="006C4D17" w:rsidRPr="001B72AC">
        <w:rPr>
          <w:sz w:val="24"/>
          <w:szCs w:val="24"/>
        </w:rPr>
        <w:t>одского совета депутатов «Об определении порядка осуществления закупок товаров (работ, услуг) за счет собственных средств» от 08.06.2017 г. № 202;</w:t>
      </w:r>
    </w:p>
    <w:p w14:paraId="47D71E28" w14:textId="25DFB1CC" w:rsidR="0092391D" w:rsidRPr="001B72AC" w:rsidRDefault="006D60D1" w:rsidP="00C9461D">
      <w:pPr>
        <w:autoSpaceDE w:val="0"/>
        <w:autoSpaceDN w:val="0"/>
        <w:adjustRightInd w:val="0"/>
        <w:ind w:firstLine="709"/>
        <w:jc w:val="both"/>
        <w:rPr>
          <w:sz w:val="24"/>
          <w:szCs w:val="24"/>
        </w:rPr>
      </w:pPr>
      <w:r w:rsidRPr="001B72AC">
        <w:rPr>
          <w:sz w:val="24"/>
          <w:szCs w:val="24"/>
        </w:rPr>
        <w:t>Поряд</w:t>
      </w:r>
      <w:r w:rsidR="007C74C9">
        <w:rPr>
          <w:sz w:val="24"/>
          <w:szCs w:val="24"/>
        </w:rPr>
        <w:t>ок</w:t>
      </w:r>
      <w:r w:rsidRPr="001B72AC">
        <w:rPr>
          <w:sz w:val="24"/>
          <w:szCs w:val="24"/>
        </w:rPr>
        <w:t xml:space="preserve"> </w:t>
      </w:r>
      <w:r w:rsidR="0092391D" w:rsidRPr="001B72AC">
        <w:rPr>
          <w:sz w:val="24"/>
          <w:szCs w:val="24"/>
        </w:rPr>
        <w:t>осуществл</w:t>
      </w:r>
      <w:r w:rsidRPr="001B72AC">
        <w:rPr>
          <w:sz w:val="24"/>
          <w:szCs w:val="24"/>
        </w:rPr>
        <w:t xml:space="preserve">ения закупок товаров </w:t>
      </w:r>
      <w:r w:rsidR="0092391D" w:rsidRPr="001B72AC">
        <w:rPr>
          <w:sz w:val="24"/>
          <w:szCs w:val="24"/>
        </w:rPr>
        <w:t xml:space="preserve">(работ, услуг) </w:t>
      </w:r>
      <w:r w:rsidRPr="001B72AC">
        <w:rPr>
          <w:sz w:val="24"/>
          <w:szCs w:val="24"/>
        </w:rPr>
        <w:t>за счет собственных средств, утвержденн</w:t>
      </w:r>
      <w:r w:rsidR="007C74C9">
        <w:rPr>
          <w:sz w:val="24"/>
          <w:szCs w:val="24"/>
        </w:rPr>
        <w:t>ый</w:t>
      </w:r>
      <w:r w:rsidR="0092391D" w:rsidRPr="001B72AC">
        <w:rPr>
          <w:sz w:val="24"/>
          <w:szCs w:val="24"/>
        </w:rPr>
        <w:t xml:space="preserve"> директор</w:t>
      </w:r>
      <w:r w:rsidR="007C74C9">
        <w:rPr>
          <w:sz w:val="24"/>
          <w:szCs w:val="24"/>
        </w:rPr>
        <w:t>ом</w:t>
      </w:r>
      <w:r w:rsidR="0092391D" w:rsidRPr="001B72AC">
        <w:rPr>
          <w:sz w:val="24"/>
          <w:szCs w:val="24"/>
        </w:rPr>
        <w:t xml:space="preserve"> предприятия</w:t>
      </w:r>
      <w:r w:rsidRPr="001B72AC">
        <w:rPr>
          <w:sz w:val="24"/>
          <w:szCs w:val="24"/>
        </w:rPr>
        <w:t xml:space="preserve">. </w:t>
      </w:r>
    </w:p>
    <w:p w14:paraId="7F5D5398" w14:textId="77777777" w:rsidR="00613B53" w:rsidRPr="00613B53" w:rsidRDefault="00613B53" w:rsidP="00613B53">
      <w:pPr>
        <w:autoSpaceDE w:val="0"/>
        <w:autoSpaceDN w:val="0"/>
        <w:adjustRightInd w:val="0"/>
        <w:ind w:firstLine="709"/>
        <w:jc w:val="both"/>
        <w:rPr>
          <w:sz w:val="24"/>
          <w:szCs w:val="24"/>
        </w:rPr>
      </w:pPr>
      <w:r w:rsidRPr="00613B53">
        <w:rPr>
          <w:sz w:val="24"/>
          <w:szCs w:val="24"/>
        </w:rPr>
        <w:lastRenderedPageBreak/>
        <w:t>ПРАВОНАРУШЕНИЯ, СОЗДАЮЩИЕ УСЛОВИЯ ДЛЯ КОРРУПЦИИ</w:t>
      </w:r>
    </w:p>
    <w:p w14:paraId="3A5CF16B" w14:textId="77777777" w:rsidR="00613B53" w:rsidRPr="00613B53" w:rsidRDefault="00613B53" w:rsidP="00613B53">
      <w:pPr>
        <w:autoSpaceDE w:val="0"/>
        <w:autoSpaceDN w:val="0"/>
        <w:adjustRightInd w:val="0"/>
        <w:ind w:firstLine="709"/>
        <w:jc w:val="both"/>
        <w:rPr>
          <w:sz w:val="24"/>
          <w:szCs w:val="24"/>
        </w:rPr>
      </w:pPr>
    </w:p>
    <w:p w14:paraId="1AA671D0"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 xml:space="preserve">Согласно статье 25 Закона правонарушениями, создающими условия для коррупции, являются: </w:t>
      </w:r>
    </w:p>
    <w:p w14:paraId="7E68E72A"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14:paraId="197935B7"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14:paraId="5A0E5FE8"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 трудовой деятельностью;</w:t>
      </w:r>
    </w:p>
    <w:p w14:paraId="74822A7C"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участие государственного должностного лица в качестве представителя третьих лиц в делах предприятия;</w:t>
      </w:r>
    </w:p>
    <w:p w14:paraId="40A4C3C5"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трудовых обязанностей;</w:t>
      </w:r>
    </w:p>
    <w:p w14:paraId="0BF725A0"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14:paraId="236B226D"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14:paraId="60146505"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14:paraId="09745E37"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14:paraId="504F1EF3"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14:paraId="0663283F"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14:paraId="250BB5CE"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 xml:space="preserve">Совершение указанных правонарушений влечет за собой ответственность в соответствии с законодательными актами. </w:t>
      </w:r>
    </w:p>
    <w:p w14:paraId="22ACB395" w14:textId="77777777" w:rsidR="0092391D" w:rsidRDefault="0092391D" w:rsidP="00C9461D">
      <w:pPr>
        <w:autoSpaceDE w:val="0"/>
        <w:autoSpaceDN w:val="0"/>
        <w:adjustRightInd w:val="0"/>
        <w:ind w:firstLine="709"/>
        <w:jc w:val="both"/>
        <w:rPr>
          <w:sz w:val="24"/>
          <w:szCs w:val="24"/>
        </w:rPr>
      </w:pPr>
    </w:p>
    <w:p w14:paraId="36C7822D" w14:textId="5871F3CB" w:rsidR="00613B53" w:rsidRPr="00613B53" w:rsidRDefault="00613B53" w:rsidP="00613B53">
      <w:pPr>
        <w:autoSpaceDE w:val="0"/>
        <w:autoSpaceDN w:val="0"/>
        <w:adjustRightInd w:val="0"/>
        <w:ind w:firstLine="709"/>
        <w:jc w:val="both"/>
        <w:rPr>
          <w:sz w:val="24"/>
          <w:szCs w:val="24"/>
        </w:rPr>
      </w:pPr>
      <w:bookmarkStart w:id="1" w:name="_Hlk140070442"/>
      <w:r w:rsidRPr="00613B53">
        <w:rPr>
          <w:sz w:val="24"/>
          <w:szCs w:val="24"/>
        </w:rPr>
        <w:t>КОРРУПЦИОННЫЕ ПРАВ</w:t>
      </w:r>
      <w:r>
        <w:rPr>
          <w:sz w:val="24"/>
          <w:szCs w:val="24"/>
        </w:rPr>
        <w:t>О</w:t>
      </w:r>
      <w:r w:rsidRPr="00613B53">
        <w:rPr>
          <w:sz w:val="24"/>
          <w:szCs w:val="24"/>
        </w:rPr>
        <w:t>НАРУШЕНИЯ</w:t>
      </w:r>
      <w:bookmarkEnd w:id="1"/>
    </w:p>
    <w:p w14:paraId="33EFA561" w14:textId="41165191" w:rsidR="00613B53" w:rsidRPr="00613B53" w:rsidRDefault="00613B53" w:rsidP="00613B53">
      <w:pPr>
        <w:autoSpaceDE w:val="0"/>
        <w:autoSpaceDN w:val="0"/>
        <w:adjustRightInd w:val="0"/>
        <w:ind w:firstLine="709"/>
        <w:jc w:val="both"/>
        <w:rPr>
          <w:sz w:val="24"/>
          <w:szCs w:val="24"/>
        </w:rPr>
      </w:pPr>
      <w:r w:rsidRPr="00613B53">
        <w:rPr>
          <w:sz w:val="24"/>
          <w:szCs w:val="24"/>
        </w:rPr>
        <w:t>Коррупционными правонарушениями являются (</w:t>
      </w:r>
      <w:hyperlink r:id="rId7" w:anchor="a93" w:tooltip="+" w:history="1">
        <w:r w:rsidRPr="00613B53">
          <w:rPr>
            <w:rStyle w:val="a9"/>
            <w:color w:val="auto"/>
            <w:sz w:val="24"/>
            <w:szCs w:val="24"/>
            <w:u w:val="none"/>
          </w:rPr>
          <w:t>ст.37</w:t>
        </w:r>
      </w:hyperlink>
      <w:r w:rsidRPr="00613B53">
        <w:rPr>
          <w:sz w:val="24"/>
          <w:szCs w:val="24"/>
        </w:rPr>
        <w:t> Закона):</w:t>
      </w:r>
    </w:p>
    <w:p w14:paraId="0BA846BE"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 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14:paraId="51AEABF5"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 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14:paraId="3507B40A"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 xml:space="preserve">- 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w:t>
      </w:r>
      <w:r w:rsidRPr="00613B53">
        <w:rPr>
          <w:sz w:val="24"/>
          <w:szCs w:val="24"/>
        </w:rPr>
        <w:lastRenderedPageBreak/>
        <w:t>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14:paraId="0392BBE7"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 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14:paraId="2F3F3F59" w14:textId="79030A88" w:rsidR="00613B53" w:rsidRPr="00613B53" w:rsidRDefault="00613B53" w:rsidP="00613B53">
      <w:pPr>
        <w:autoSpaceDE w:val="0"/>
        <w:autoSpaceDN w:val="0"/>
        <w:adjustRightInd w:val="0"/>
        <w:ind w:firstLine="709"/>
        <w:jc w:val="both"/>
        <w:rPr>
          <w:sz w:val="24"/>
          <w:szCs w:val="24"/>
        </w:rPr>
      </w:pPr>
      <w:r w:rsidRPr="00613B53">
        <w:rPr>
          <w:sz w:val="24"/>
          <w:szCs w:val="24"/>
        </w:rPr>
        <w:t>- 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w:t>
      </w:r>
      <w:hyperlink r:id="rId8" w:anchor="a37" w:tooltip="+" w:history="1">
        <w:r w:rsidRPr="00613B53">
          <w:rPr>
            <w:rStyle w:val="a9"/>
            <w:color w:val="auto"/>
            <w:sz w:val="24"/>
            <w:szCs w:val="24"/>
            <w:u w:val="none"/>
          </w:rPr>
          <w:t>.2</w:t>
        </w:r>
      </w:hyperlink>
      <w:r w:rsidRPr="00613B53">
        <w:rPr>
          <w:sz w:val="24"/>
          <w:szCs w:val="24"/>
        </w:rPr>
        <w:t>, 3, </w:t>
      </w:r>
      <w:hyperlink r:id="rId9" w:anchor="a38" w:tooltip="+" w:history="1">
        <w:r w:rsidRPr="00613B53">
          <w:rPr>
            <w:rStyle w:val="a9"/>
            <w:color w:val="auto"/>
            <w:sz w:val="24"/>
            <w:szCs w:val="24"/>
            <w:u w:val="none"/>
          </w:rPr>
          <w:t>5</w:t>
        </w:r>
      </w:hyperlink>
      <w:r w:rsidRPr="00613B53">
        <w:rPr>
          <w:sz w:val="24"/>
          <w:szCs w:val="24"/>
        </w:rPr>
        <w:t> и </w:t>
      </w:r>
      <w:hyperlink r:id="rId10" w:anchor="a327" w:tooltip="+" w:history="1">
        <w:r w:rsidRPr="00613B53">
          <w:rPr>
            <w:rStyle w:val="a9"/>
            <w:color w:val="auto"/>
            <w:sz w:val="24"/>
            <w:szCs w:val="24"/>
            <w:u w:val="none"/>
          </w:rPr>
          <w:t>12</w:t>
        </w:r>
      </w:hyperlink>
      <w:r w:rsidRPr="00613B53">
        <w:rPr>
          <w:sz w:val="24"/>
          <w:szCs w:val="24"/>
        </w:rPr>
        <w:t> ст.37 Закона;</w:t>
      </w:r>
    </w:p>
    <w:p w14:paraId="286DF62D" w14:textId="0295E727" w:rsidR="00613B53" w:rsidRPr="00613B53" w:rsidRDefault="00613B53" w:rsidP="00613B53">
      <w:pPr>
        <w:autoSpaceDE w:val="0"/>
        <w:autoSpaceDN w:val="0"/>
        <w:adjustRightInd w:val="0"/>
        <w:ind w:firstLine="709"/>
        <w:jc w:val="both"/>
        <w:rPr>
          <w:sz w:val="24"/>
          <w:szCs w:val="24"/>
        </w:rPr>
      </w:pPr>
      <w:r w:rsidRPr="00613B53">
        <w:rPr>
          <w:sz w:val="24"/>
          <w:szCs w:val="24"/>
        </w:rPr>
        <w:t>- 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w:t>
      </w:r>
      <w:hyperlink r:id="rId11" w:anchor="a294" w:tooltip="+" w:history="1">
        <w:r w:rsidRPr="00613B53">
          <w:rPr>
            <w:rStyle w:val="a9"/>
            <w:color w:val="auto"/>
            <w:sz w:val="24"/>
            <w:szCs w:val="24"/>
            <w:u w:val="none"/>
          </w:rPr>
          <w:t>ч.7</w:t>
        </w:r>
      </w:hyperlink>
      <w:r w:rsidRPr="00613B53">
        <w:rPr>
          <w:sz w:val="24"/>
          <w:szCs w:val="24"/>
        </w:rPr>
        <w:t> ст.17 Закона;</w:t>
      </w:r>
    </w:p>
    <w:p w14:paraId="1D89E2B5"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 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4DCB02BC"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 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14:paraId="0034BCFE"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 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Совмина;</w:t>
      </w:r>
    </w:p>
    <w:p w14:paraId="62A8DFF2"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 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14:paraId="03A43A25" w14:textId="77777777" w:rsidR="00613B53" w:rsidRPr="00613B53" w:rsidRDefault="00613B53" w:rsidP="00613B53">
      <w:pPr>
        <w:autoSpaceDE w:val="0"/>
        <w:autoSpaceDN w:val="0"/>
        <w:adjustRightInd w:val="0"/>
        <w:ind w:firstLine="709"/>
        <w:jc w:val="both"/>
        <w:rPr>
          <w:sz w:val="24"/>
          <w:szCs w:val="24"/>
        </w:rPr>
      </w:pPr>
      <w:r w:rsidRPr="00613B53">
        <w:rPr>
          <w:sz w:val="24"/>
          <w:szCs w:val="24"/>
        </w:rPr>
        <w:t>- хищение, в том числе мелкое, путем злоупотребления служебными полномочиями.</w:t>
      </w:r>
    </w:p>
    <w:p w14:paraId="4E575EEE" w14:textId="0DC9AA88" w:rsidR="00613B53" w:rsidRPr="00613B53" w:rsidRDefault="00613B53" w:rsidP="00613B53">
      <w:pPr>
        <w:autoSpaceDE w:val="0"/>
        <w:autoSpaceDN w:val="0"/>
        <w:adjustRightInd w:val="0"/>
        <w:ind w:firstLine="709"/>
        <w:jc w:val="both"/>
        <w:rPr>
          <w:sz w:val="24"/>
          <w:szCs w:val="24"/>
        </w:rPr>
      </w:pPr>
      <w:r w:rsidRPr="00613B53">
        <w:rPr>
          <w:sz w:val="24"/>
          <w:szCs w:val="24"/>
        </w:rPr>
        <w:t>В соответствии с новой редакцией </w:t>
      </w:r>
      <w:hyperlink r:id="rId12" w:anchor="a327" w:tooltip="+" w:history="1">
        <w:r w:rsidRPr="00613B53">
          <w:rPr>
            <w:rStyle w:val="a9"/>
            <w:color w:val="auto"/>
            <w:sz w:val="24"/>
            <w:szCs w:val="24"/>
            <w:u w:val="none"/>
          </w:rPr>
          <w:t>абз.12</w:t>
        </w:r>
      </w:hyperlink>
      <w:r w:rsidRPr="00613B53">
        <w:rPr>
          <w:sz w:val="24"/>
          <w:szCs w:val="24"/>
        </w:rPr>
        <w:t> ч.1 ст.37 Закона коррупционным правонарушением с 01.03.2023 признается любое, а не только мелкое, хищение имущества путем злоупотребления служебными полномочиями.</w:t>
      </w:r>
    </w:p>
    <w:p w14:paraId="33DD90A9" w14:textId="77777777" w:rsidR="00613B53" w:rsidRPr="001B72AC" w:rsidRDefault="00613B53" w:rsidP="00C9461D">
      <w:pPr>
        <w:autoSpaceDE w:val="0"/>
        <w:autoSpaceDN w:val="0"/>
        <w:adjustRightInd w:val="0"/>
        <w:ind w:firstLine="709"/>
        <w:jc w:val="both"/>
        <w:rPr>
          <w:sz w:val="24"/>
          <w:szCs w:val="24"/>
        </w:rPr>
      </w:pPr>
    </w:p>
    <w:p w14:paraId="29699712" w14:textId="530500CF" w:rsidR="00613B53" w:rsidRDefault="00177677" w:rsidP="00C9461D">
      <w:pPr>
        <w:autoSpaceDE w:val="0"/>
        <w:autoSpaceDN w:val="0"/>
        <w:adjustRightInd w:val="0"/>
        <w:ind w:firstLine="709"/>
        <w:jc w:val="both"/>
        <w:rPr>
          <w:sz w:val="24"/>
          <w:szCs w:val="24"/>
        </w:rPr>
      </w:pPr>
      <w:r>
        <w:rPr>
          <w:sz w:val="24"/>
          <w:szCs w:val="24"/>
        </w:rPr>
        <w:t xml:space="preserve">ОТВЕТСТВЕННОСТЬ ЗА </w:t>
      </w:r>
      <w:r w:rsidRPr="00177677">
        <w:rPr>
          <w:sz w:val="24"/>
          <w:szCs w:val="24"/>
        </w:rPr>
        <w:t>КОРРУПЦИОННЫЕ ПРАВОНАРУШЕНИЯ</w:t>
      </w:r>
    </w:p>
    <w:p w14:paraId="243F2D33" w14:textId="77777777" w:rsidR="00177677" w:rsidRDefault="00177677" w:rsidP="00C9461D">
      <w:pPr>
        <w:autoSpaceDE w:val="0"/>
        <w:autoSpaceDN w:val="0"/>
        <w:adjustRightInd w:val="0"/>
        <w:ind w:firstLine="709"/>
        <w:jc w:val="both"/>
        <w:rPr>
          <w:sz w:val="24"/>
          <w:szCs w:val="24"/>
        </w:rPr>
      </w:pPr>
    </w:p>
    <w:p w14:paraId="221F6F46" w14:textId="77777777" w:rsidR="00177677" w:rsidRPr="00177677" w:rsidRDefault="00177677" w:rsidP="00177677">
      <w:pPr>
        <w:autoSpaceDE w:val="0"/>
        <w:autoSpaceDN w:val="0"/>
        <w:adjustRightInd w:val="0"/>
        <w:ind w:firstLine="709"/>
        <w:jc w:val="both"/>
        <w:rPr>
          <w:b/>
          <w:bCs/>
          <w:sz w:val="24"/>
          <w:szCs w:val="24"/>
        </w:rPr>
      </w:pPr>
      <w:r w:rsidRPr="00177677">
        <w:rPr>
          <w:b/>
          <w:bCs/>
          <w:sz w:val="24"/>
          <w:szCs w:val="24"/>
        </w:rPr>
        <w:t>Дисциплинарная ответственность</w:t>
      </w:r>
    </w:p>
    <w:p w14:paraId="083E9A29"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Пунктами </w:t>
      </w:r>
      <w:hyperlink r:id="rId13" w:anchor="a9889" w:tooltip="+" w:history="1">
        <w:r w:rsidRPr="00177677">
          <w:rPr>
            <w:rStyle w:val="a9"/>
            <w:color w:val="auto"/>
            <w:sz w:val="24"/>
            <w:szCs w:val="24"/>
            <w:u w:val="none"/>
          </w:rPr>
          <w:t>5</w:t>
        </w:r>
      </w:hyperlink>
      <w:r w:rsidRPr="00177677">
        <w:rPr>
          <w:sz w:val="24"/>
          <w:szCs w:val="24"/>
        </w:rPr>
        <w:t> и 5</w:t>
      </w:r>
      <w:r w:rsidRPr="00177677">
        <w:rPr>
          <w:sz w:val="24"/>
          <w:szCs w:val="24"/>
          <w:vertAlign w:val="superscript"/>
        </w:rPr>
        <w:t>1</w:t>
      </w:r>
      <w:r w:rsidRPr="00177677">
        <w:rPr>
          <w:sz w:val="24"/>
          <w:szCs w:val="24"/>
        </w:rPr>
        <w:t> ст.47 ТК </w:t>
      </w:r>
      <w:r w:rsidRPr="00177677">
        <w:rPr>
          <w:b/>
          <w:bCs/>
          <w:sz w:val="24"/>
          <w:szCs w:val="24"/>
        </w:rPr>
        <w:t>предусмотрены основания для прекращения трудового договора с некоторыми категориями работников при определенных условиях</w:t>
      </w:r>
      <w:r w:rsidRPr="00177677">
        <w:rPr>
          <w:sz w:val="24"/>
          <w:szCs w:val="24"/>
        </w:rPr>
        <w:t>.</w:t>
      </w:r>
    </w:p>
    <w:p w14:paraId="64ACBB15"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В частности:</w:t>
      </w:r>
    </w:p>
    <w:p w14:paraId="51920A91"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 неподписание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14:paraId="6AAC32C4" w14:textId="77777777" w:rsidR="00177677" w:rsidRDefault="00177677" w:rsidP="00177677">
      <w:pPr>
        <w:autoSpaceDE w:val="0"/>
        <w:autoSpaceDN w:val="0"/>
        <w:adjustRightInd w:val="0"/>
        <w:ind w:firstLine="709"/>
        <w:jc w:val="both"/>
        <w:rPr>
          <w:sz w:val="24"/>
          <w:szCs w:val="24"/>
        </w:rPr>
      </w:pPr>
      <w:r w:rsidRPr="00177677">
        <w:rPr>
          <w:sz w:val="24"/>
          <w:szCs w:val="24"/>
        </w:rPr>
        <w:t xml:space="preserve">-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w:t>
      </w:r>
      <w:r w:rsidRPr="00177677">
        <w:rPr>
          <w:sz w:val="24"/>
          <w:szCs w:val="24"/>
        </w:rPr>
        <w:lastRenderedPageBreak/>
        <w:t>о борьбе с коррупцией, совершение правонарушения, создающего условия для коррупции, или коррупционного правонарушения.</w:t>
      </w:r>
    </w:p>
    <w:p w14:paraId="4D877E74" w14:textId="3DA234B2" w:rsidR="005E5017" w:rsidRDefault="005E5017" w:rsidP="00177677">
      <w:pPr>
        <w:autoSpaceDE w:val="0"/>
        <w:autoSpaceDN w:val="0"/>
        <w:adjustRightInd w:val="0"/>
        <w:ind w:firstLine="709"/>
        <w:jc w:val="both"/>
        <w:rPr>
          <w:b/>
          <w:bCs/>
          <w:sz w:val="24"/>
          <w:szCs w:val="24"/>
        </w:rPr>
      </w:pPr>
      <w:r w:rsidRPr="005E5017">
        <w:rPr>
          <w:b/>
          <w:bCs/>
          <w:sz w:val="24"/>
          <w:szCs w:val="24"/>
        </w:rPr>
        <w:t>Гражданско-правовая</w:t>
      </w:r>
      <w:r>
        <w:rPr>
          <w:b/>
          <w:bCs/>
          <w:sz w:val="24"/>
          <w:szCs w:val="24"/>
        </w:rPr>
        <w:t xml:space="preserve"> ответственность</w:t>
      </w:r>
    </w:p>
    <w:p w14:paraId="3C08345E" w14:textId="77777777" w:rsidR="005E5017" w:rsidRPr="005E5017" w:rsidRDefault="005E5017" w:rsidP="005E5017">
      <w:pPr>
        <w:autoSpaceDE w:val="0"/>
        <w:autoSpaceDN w:val="0"/>
        <w:adjustRightInd w:val="0"/>
        <w:ind w:firstLine="709"/>
        <w:jc w:val="both"/>
        <w:rPr>
          <w:sz w:val="24"/>
          <w:szCs w:val="24"/>
        </w:rPr>
      </w:pPr>
      <w:r w:rsidRPr="005E5017">
        <w:rPr>
          <w:sz w:val="24"/>
          <w:szCs w:val="24"/>
        </w:rPr>
        <w:t>Вред, причиненный правонарушением, создающим условия для коррупции или коррупционным правонарушением, возмещает в полном объеме лицо, которое этот вред причинило.</w:t>
      </w:r>
    </w:p>
    <w:p w14:paraId="47E21FBE" w14:textId="5FA51290" w:rsidR="005E5017" w:rsidRPr="00177677" w:rsidRDefault="005E5017" w:rsidP="00177677">
      <w:pPr>
        <w:autoSpaceDE w:val="0"/>
        <w:autoSpaceDN w:val="0"/>
        <w:adjustRightInd w:val="0"/>
        <w:ind w:firstLine="709"/>
        <w:jc w:val="both"/>
        <w:rPr>
          <w:sz w:val="24"/>
          <w:szCs w:val="24"/>
        </w:rPr>
      </w:pPr>
      <w:r w:rsidRPr="005E5017">
        <w:rPr>
          <w:sz w:val="24"/>
          <w:szCs w:val="24"/>
        </w:rPr>
        <w:t>Срок исковой давности по требованиям о возмещении вреда в таких случаях составляет 10 лет со дня правонарушения</w:t>
      </w:r>
      <w:r>
        <w:rPr>
          <w:sz w:val="24"/>
          <w:szCs w:val="24"/>
        </w:rPr>
        <w:t>.</w:t>
      </w:r>
    </w:p>
    <w:p w14:paraId="3452A050" w14:textId="77777777" w:rsidR="00177677" w:rsidRPr="00177677" w:rsidRDefault="00177677" w:rsidP="00177677">
      <w:pPr>
        <w:autoSpaceDE w:val="0"/>
        <w:autoSpaceDN w:val="0"/>
        <w:adjustRightInd w:val="0"/>
        <w:ind w:firstLine="709"/>
        <w:jc w:val="both"/>
        <w:rPr>
          <w:b/>
          <w:bCs/>
          <w:sz w:val="24"/>
          <w:szCs w:val="24"/>
        </w:rPr>
      </w:pPr>
      <w:r w:rsidRPr="00177677">
        <w:rPr>
          <w:b/>
          <w:bCs/>
          <w:sz w:val="24"/>
          <w:szCs w:val="24"/>
        </w:rPr>
        <w:t>Административная и уголовная ответственность</w:t>
      </w:r>
    </w:p>
    <w:p w14:paraId="1A1CD106"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 xml:space="preserve">За совершение деяний коррупционного характера может наступать </w:t>
      </w:r>
      <w:r w:rsidRPr="00177677">
        <w:rPr>
          <w:b/>
          <w:bCs/>
          <w:sz w:val="24"/>
          <w:szCs w:val="24"/>
        </w:rPr>
        <w:t>административная ответственность</w:t>
      </w:r>
      <w:r w:rsidRPr="00177677">
        <w:rPr>
          <w:sz w:val="24"/>
          <w:szCs w:val="24"/>
        </w:rPr>
        <w:t xml:space="preserve"> согласно нормам </w:t>
      </w:r>
      <w:hyperlink r:id="rId14" w:anchor="a1" w:tooltip="+" w:history="1">
        <w:r w:rsidRPr="00177677">
          <w:rPr>
            <w:rStyle w:val="a9"/>
            <w:color w:val="auto"/>
            <w:sz w:val="24"/>
            <w:szCs w:val="24"/>
            <w:u w:val="none"/>
          </w:rPr>
          <w:t>КоАП</w:t>
        </w:r>
      </w:hyperlink>
      <w:r w:rsidRPr="00177677">
        <w:rPr>
          <w:sz w:val="24"/>
          <w:szCs w:val="24"/>
        </w:rPr>
        <w:t>, например:</w:t>
      </w:r>
    </w:p>
    <w:p w14:paraId="5E8B8F6C"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 по </w:t>
      </w:r>
      <w:hyperlink r:id="rId15" w:anchor="a118" w:tooltip="+" w:history="1">
        <w:r w:rsidRPr="00177677">
          <w:rPr>
            <w:rStyle w:val="a9"/>
            <w:color w:val="auto"/>
            <w:sz w:val="24"/>
            <w:szCs w:val="24"/>
            <w:u w:val="none"/>
          </w:rPr>
          <w:t>ст.12.9</w:t>
        </w:r>
      </w:hyperlink>
      <w:r w:rsidRPr="00177677">
        <w:rPr>
          <w:sz w:val="24"/>
          <w:szCs w:val="24"/>
        </w:rPr>
        <w:t> (нарушение порядка осуществления государственных закупок товаров (работ, услуг));</w:t>
      </w:r>
    </w:p>
    <w:p w14:paraId="2B09FD93"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 </w:t>
      </w:r>
      <w:hyperlink r:id="rId16" w:anchor="a136" w:tooltip="+" w:history="1">
        <w:r w:rsidRPr="00177677">
          <w:rPr>
            <w:rStyle w:val="a9"/>
            <w:color w:val="auto"/>
            <w:sz w:val="24"/>
            <w:szCs w:val="24"/>
            <w:u w:val="none"/>
          </w:rPr>
          <w:t>ст.12.27</w:t>
        </w:r>
      </w:hyperlink>
      <w:r w:rsidRPr="00177677">
        <w:rPr>
          <w:sz w:val="24"/>
          <w:szCs w:val="24"/>
        </w:rPr>
        <w:t> (нарушение требований к порядку осуществления закупок товаров (работ, услуг) за счет собственных средств);</w:t>
      </w:r>
    </w:p>
    <w:p w14:paraId="3951B3FD"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 </w:t>
      </w:r>
      <w:hyperlink r:id="rId17" w:anchor="a119" w:tooltip="+" w:history="1">
        <w:r w:rsidRPr="00177677">
          <w:rPr>
            <w:rStyle w:val="a9"/>
            <w:color w:val="auto"/>
            <w:sz w:val="24"/>
            <w:szCs w:val="24"/>
            <w:u w:val="none"/>
          </w:rPr>
          <w:t>ст.12.10</w:t>
        </w:r>
      </w:hyperlink>
      <w:r w:rsidRPr="00177677">
        <w:rPr>
          <w:sz w:val="24"/>
          <w:szCs w:val="24"/>
        </w:rPr>
        <w:t> (нарушение порядка закупок товаров (работ, услуг) при строительстве);</w:t>
      </w:r>
    </w:p>
    <w:p w14:paraId="0E72C49C"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 </w:t>
      </w:r>
      <w:hyperlink r:id="rId18" w:anchor="a405" w:tooltip="+" w:history="1">
        <w:r w:rsidRPr="00177677">
          <w:rPr>
            <w:rStyle w:val="a9"/>
            <w:color w:val="auto"/>
            <w:sz w:val="24"/>
            <w:szCs w:val="24"/>
            <w:u w:val="none"/>
          </w:rPr>
          <w:t>ст.24.53</w:t>
        </w:r>
      </w:hyperlink>
      <w:r w:rsidRPr="00177677">
        <w:rPr>
          <w:sz w:val="24"/>
          <w:szCs w:val="24"/>
        </w:rPr>
        <w:t> (нарушение порядка предоставления и использования безвозмездной (спонсорской) помощи);</w:t>
      </w:r>
    </w:p>
    <w:p w14:paraId="63ED4406"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 </w:t>
      </w:r>
      <w:hyperlink r:id="rId19" w:anchor="a105" w:tooltip="+" w:history="1">
        <w:r w:rsidRPr="00177677">
          <w:rPr>
            <w:rStyle w:val="a9"/>
            <w:color w:val="auto"/>
            <w:sz w:val="24"/>
            <w:szCs w:val="24"/>
            <w:u w:val="none"/>
          </w:rPr>
          <w:t>ст.11.1</w:t>
        </w:r>
      </w:hyperlink>
      <w:r w:rsidRPr="00177677">
        <w:rPr>
          <w:sz w:val="24"/>
          <w:szCs w:val="24"/>
        </w:rPr>
        <w:t> (мелкое хищение).</w:t>
      </w:r>
    </w:p>
    <w:p w14:paraId="20579297" w14:textId="77777777" w:rsidR="00177677" w:rsidRPr="00177677" w:rsidRDefault="00177677" w:rsidP="00177677">
      <w:pPr>
        <w:autoSpaceDE w:val="0"/>
        <w:autoSpaceDN w:val="0"/>
        <w:adjustRightInd w:val="0"/>
        <w:ind w:firstLine="709"/>
        <w:jc w:val="both"/>
        <w:rPr>
          <w:sz w:val="24"/>
          <w:szCs w:val="24"/>
        </w:rPr>
      </w:pPr>
      <w:r w:rsidRPr="00177677">
        <w:rPr>
          <w:b/>
          <w:bCs/>
          <w:sz w:val="24"/>
          <w:szCs w:val="24"/>
        </w:rPr>
        <w:t>Мелкое хищение</w:t>
      </w:r>
      <w:r w:rsidRPr="00177677">
        <w:rPr>
          <w:sz w:val="24"/>
          <w:szCs w:val="24"/>
        </w:rPr>
        <w:t> -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 (</w:t>
      </w:r>
      <w:hyperlink r:id="rId20" w:anchor="a105" w:tooltip="+" w:history="1">
        <w:r w:rsidRPr="00177677">
          <w:rPr>
            <w:rStyle w:val="a9"/>
            <w:color w:val="auto"/>
            <w:sz w:val="24"/>
            <w:szCs w:val="24"/>
            <w:u w:val="none"/>
          </w:rPr>
          <w:t>ст.11.1</w:t>
        </w:r>
      </w:hyperlink>
      <w:r w:rsidRPr="00177677">
        <w:rPr>
          <w:sz w:val="24"/>
          <w:szCs w:val="24"/>
        </w:rPr>
        <w:t> КоАП).</w:t>
      </w:r>
    </w:p>
    <w:p w14:paraId="7711C9EC" w14:textId="77777777" w:rsidR="00177677" w:rsidRPr="00177677" w:rsidRDefault="00177677" w:rsidP="00177677">
      <w:pPr>
        <w:autoSpaceDE w:val="0"/>
        <w:autoSpaceDN w:val="0"/>
        <w:adjustRightInd w:val="0"/>
        <w:ind w:firstLine="709"/>
        <w:jc w:val="both"/>
        <w:rPr>
          <w:sz w:val="24"/>
          <w:szCs w:val="24"/>
        </w:rPr>
      </w:pPr>
      <w:r w:rsidRPr="00177677">
        <w:rPr>
          <w:b/>
          <w:bCs/>
          <w:sz w:val="24"/>
          <w:szCs w:val="24"/>
        </w:rPr>
        <w:t>Перечень коррупционных преступлений</w:t>
      </w:r>
      <w:r w:rsidRPr="00177677">
        <w:rPr>
          <w:sz w:val="24"/>
          <w:szCs w:val="24"/>
        </w:rPr>
        <w:t> установлен совместным постановлением Генпрокуратуры, КГК, ОАЦ, МВД, КГБ, СК от 27.12.2013 № 43/9/95/571/57/274 и в настоящее время включает 10 составов преступлений. К числу коррупционных преступлений, за совершение которых наступает уголовная ответственность, относятся:</w:t>
      </w:r>
    </w:p>
    <w:p w14:paraId="007C505C"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 хищение путем злоупотребления служебными полномочиями (</w:t>
      </w:r>
      <w:hyperlink r:id="rId21" w:anchor="a362" w:tooltip="+" w:history="1">
        <w:r w:rsidRPr="00177677">
          <w:rPr>
            <w:rStyle w:val="a9"/>
            <w:color w:val="auto"/>
            <w:sz w:val="24"/>
            <w:szCs w:val="24"/>
            <w:u w:val="none"/>
          </w:rPr>
          <w:t>ст.210</w:t>
        </w:r>
      </w:hyperlink>
      <w:r w:rsidRPr="00177677">
        <w:rPr>
          <w:sz w:val="24"/>
          <w:szCs w:val="24"/>
        </w:rPr>
        <w:t> УК);</w:t>
      </w:r>
    </w:p>
    <w:p w14:paraId="3C238302"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 легализация («отмывание») материальных ценностей, приобретенных преступным путем, совершенная должностным лицом с использованием своих служебных полномочий (чч.</w:t>
      </w:r>
      <w:hyperlink r:id="rId22" w:anchor="a4437" w:tooltip="+" w:history="1">
        <w:r w:rsidRPr="00177677">
          <w:rPr>
            <w:rStyle w:val="a9"/>
            <w:color w:val="auto"/>
            <w:sz w:val="24"/>
            <w:szCs w:val="24"/>
            <w:u w:val="none"/>
          </w:rPr>
          <w:t>2</w:t>
        </w:r>
      </w:hyperlink>
      <w:r w:rsidRPr="00177677">
        <w:rPr>
          <w:sz w:val="24"/>
          <w:szCs w:val="24"/>
        </w:rPr>
        <w:t>, 3 ст.235 УК);</w:t>
      </w:r>
    </w:p>
    <w:p w14:paraId="3965B64D"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 злоупотребление властью или служебными полномочиями из корыстной или иной личной заинтересованности (чч.</w:t>
      </w:r>
      <w:hyperlink r:id="rId23" w:anchor="a3673" w:tooltip="+" w:history="1">
        <w:r w:rsidRPr="00177677">
          <w:rPr>
            <w:rStyle w:val="a9"/>
            <w:color w:val="auto"/>
            <w:sz w:val="24"/>
            <w:szCs w:val="24"/>
            <w:u w:val="none"/>
          </w:rPr>
          <w:t>2</w:t>
        </w:r>
      </w:hyperlink>
      <w:r w:rsidRPr="00177677">
        <w:rPr>
          <w:sz w:val="24"/>
          <w:szCs w:val="24"/>
        </w:rPr>
        <w:t>, 3 ст.424 УК);</w:t>
      </w:r>
    </w:p>
    <w:p w14:paraId="0E0F6D5C"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 бездействие должностного лица из корыстной или иной личной заинтересованности (чч.</w:t>
      </w:r>
      <w:hyperlink r:id="rId24" w:anchor="a3674" w:tooltip="+" w:history="1">
        <w:r w:rsidRPr="00177677">
          <w:rPr>
            <w:rStyle w:val="a9"/>
            <w:color w:val="auto"/>
            <w:sz w:val="24"/>
            <w:szCs w:val="24"/>
            <w:u w:val="none"/>
          </w:rPr>
          <w:t>2</w:t>
        </w:r>
      </w:hyperlink>
      <w:r w:rsidRPr="00177677">
        <w:rPr>
          <w:sz w:val="24"/>
          <w:szCs w:val="24"/>
        </w:rPr>
        <w:t>, 3 ст.425 УК);</w:t>
      </w:r>
    </w:p>
    <w:p w14:paraId="00E31D8B"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 превышение власти или служебных полномочий из корыстной или иной личной заинтересованности (чч.</w:t>
      </w:r>
      <w:hyperlink r:id="rId25" w:anchor="a3956" w:tooltip="+" w:history="1">
        <w:r w:rsidRPr="00177677">
          <w:rPr>
            <w:rStyle w:val="a9"/>
            <w:color w:val="auto"/>
            <w:sz w:val="24"/>
            <w:szCs w:val="24"/>
            <w:u w:val="none"/>
          </w:rPr>
          <w:t>2</w:t>
        </w:r>
      </w:hyperlink>
      <w:r w:rsidRPr="00177677">
        <w:rPr>
          <w:sz w:val="24"/>
          <w:szCs w:val="24"/>
        </w:rPr>
        <w:t>, 3 ст.426 УК);</w:t>
      </w:r>
    </w:p>
    <w:p w14:paraId="23F11D0A"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 незаконное участие в предпринимательской деятельности (</w:t>
      </w:r>
      <w:hyperlink r:id="rId26" w:anchor="a2705" w:tooltip="+" w:history="1">
        <w:r w:rsidRPr="00177677">
          <w:rPr>
            <w:rStyle w:val="a9"/>
            <w:color w:val="auto"/>
            <w:sz w:val="24"/>
            <w:szCs w:val="24"/>
            <w:u w:val="none"/>
          </w:rPr>
          <w:t>ст.429</w:t>
        </w:r>
      </w:hyperlink>
      <w:r w:rsidRPr="00177677">
        <w:rPr>
          <w:sz w:val="24"/>
          <w:szCs w:val="24"/>
        </w:rPr>
        <w:t> УК);</w:t>
      </w:r>
    </w:p>
    <w:p w14:paraId="73F3BD4E"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 получение взятки (</w:t>
      </w:r>
      <w:hyperlink r:id="rId27" w:anchor="a2526" w:tooltip="+" w:history="1">
        <w:r w:rsidRPr="00177677">
          <w:rPr>
            <w:rStyle w:val="a9"/>
            <w:color w:val="auto"/>
            <w:sz w:val="24"/>
            <w:szCs w:val="24"/>
            <w:u w:val="none"/>
          </w:rPr>
          <w:t>ст.430</w:t>
        </w:r>
      </w:hyperlink>
      <w:r w:rsidRPr="00177677">
        <w:rPr>
          <w:sz w:val="24"/>
          <w:szCs w:val="24"/>
        </w:rPr>
        <w:t> УК);</w:t>
      </w:r>
    </w:p>
    <w:p w14:paraId="68B25946"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 дача взятки (</w:t>
      </w:r>
      <w:hyperlink r:id="rId28" w:anchor="a5015" w:tooltip="+" w:history="1">
        <w:r w:rsidRPr="00177677">
          <w:rPr>
            <w:rStyle w:val="a9"/>
            <w:color w:val="auto"/>
            <w:sz w:val="24"/>
            <w:szCs w:val="24"/>
            <w:u w:val="none"/>
          </w:rPr>
          <w:t>ст.431</w:t>
        </w:r>
      </w:hyperlink>
      <w:r w:rsidRPr="00177677">
        <w:rPr>
          <w:sz w:val="24"/>
          <w:szCs w:val="24"/>
        </w:rPr>
        <w:t> УК);</w:t>
      </w:r>
    </w:p>
    <w:p w14:paraId="1D17C54C"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 посредничество во взяточничестве (</w:t>
      </w:r>
      <w:hyperlink r:id="rId29" w:anchor="a2707" w:tooltip="+" w:history="1">
        <w:r w:rsidRPr="00177677">
          <w:rPr>
            <w:rStyle w:val="a9"/>
            <w:color w:val="auto"/>
            <w:sz w:val="24"/>
            <w:szCs w:val="24"/>
            <w:u w:val="none"/>
          </w:rPr>
          <w:t>ст.432</w:t>
        </w:r>
      </w:hyperlink>
      <w:r w:rsidRPr="00177677">
        <w:rPr>
          <w:sz w:val="24"/>
          <w:szCs w:val="24"/>
        </w:rPr>
        <w:t> УК);</w:t>
      </w:r>
    </w:p>
    <w:p w14:paraId="33F8B98B" w14:textId="77777777" w:rsidR="00177677" w:rsidRPr="00177677" w:rsidRDefault="00177677" w:rsidP="00177677">
      <w:pPr>
        <w:autoSpaceDE w:val="0"/>
        <w:autoSpaceDN w:val="0"/>
        <w:adjustRightInd w:val="0"/>
        <w:ind w:firstLine="709"/>
        <w:jc w:val="both"/>
        <w:rPr>
          <w:sz w:val="24"/>
          <w:szCs w:val="24"/>
        </w:rPr>
      </w:pPr>
      <w:r w:rsidRPr="00177677">
        <w:rPr>
          <w:sz w:val="24"/>
          <w:szCs w:val="24"/>
        </w:rPr>
        <w:t>- злоупотребление властью, превышение власти либо бездействие власти, совершенные из корыстной или иной личной заинтересованности (</w:t>
      </w:r>
      <w:hyperlink r:id="rId30" w:anchor="a5144" w:tooltip="+" w:history="1">
        <w:r w:rsidRPr="00177677">
          <w:rPr>
            <w:rStyle w:val="a9"/>
            <w:color w:val="auto"/>
            <w:sz w:val="24"/>
            <w:szCs w:val="24"/>
            <w:u w:val="none"/>
          </w:rPr>
          <w:t>ст.455</w:t>
        </w:r>
      </w:hyperlink>
      <w:r w:rsidRPr="00177677">
        <w:rPr>
          <w:sz w:val="24"/>
          <w:szCs w:val="24"/>
        </w:rPr>
        <w:t> УК).</w:t>
      </w:r>
    </w:p>
    <w:p w14:paraId="2442DA4E" w14:textId="77777777" w:rsidR="00177677" w:rsidRDefault="00177677" w:rsidP="00C9461D">
      <w:pPr>
        <w:autoSpaceDE w:val="0"/>
        <w:autoSpaceDN w:val="0"/>
        <w:adjustRightInd w:val="0"/>
        <w:ind w:firstLine="709"/>
        <w:jc w:val="both"/>
        <w:rPr>
          <w:sz w:val="24"/>
          <w:szCs w:val="24"/>
        </w:rPr>
      </w:pPr>
    </w:p>
    <w:p w14:paraId="2E28BCED" w14:textId="77777777" w:rsidR="006D60D1" w:rsidRPr="001B72AC" w:rsidRDefault="006D60D1" w:rsidP="00C9461D">
      <w:pPr>
        <w:autoSpaceDE w:val="0"/>
        <w:autoSpaceDN w:val="0"/>
        <w:adjustRightInd w:val="0"/>
        <w:ind w:firstLine="709"/>
        <w:jc w:val="both"/>
        <w:rPr>
          <w:b/>
          <w:i/>
          <w:sz w:val="24"/>
          <w:szCs w:val="24"/>
        </w:rPr>
      </w:pPr>
    </w:p>
    <w:p w14:paraId="6BE499E6" w14:textId="77777777" w:rsidR="006D60D1" w:rsidRDefault="006D60D1" w:rsidP="00C9461D">
      <w:pPr>
        <w:autoSpaceDE w:val="0"/>
        <w:autoSpaceDN w:val="0"/>
        <w:adjustRightInd w:val="0"/>
        <w:ind w:firstLine="709"/>
        <w:jc w:val="both"/>
        <w:rPr>
          <w:b/>
          <w:i/>
          <w:sz w:val="28"/>
          <w:szCs w:val="28"/>
        </w:rPr>
      </w:pPr>
    </w:p>
    <w:sectPr w:rsidR="006D60D1" w:rsidSect="001B72AC">
      <w:headerReference w:type="default" r:id="rId31"/>
      <w:pgSz w:w="11906" w:h="16838"/>
      <w:pgMar w:top="568" w:right="850" w:bottom="568" w:left="1134" w:header="284" w:footer="567"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4899" w14:textId="77777777" w:rsidR="0062039C" w:rsidRDefault="0062039C" w:rsidP="00EE1B41">
      <w:r>
        <w:separator/>
      </w:r>
    </w:p>
  </w:endnote>
  <w:endnote w:type="continuationSeparator" w:id="0">
    <w:p w14:paraId="5C310056" w14:textId="77777777" w:rsidR="0062039C" w:rsidRDefault="0062039C" w:rsidP="00EE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F9A5" w14:textId="77777777" w:rsidR="0062039C" w:rsidRDefault="0062039C" w:rsidP="00EE1B41">
      <w:r>
        <w:separator/>
      </w:r>
    </w:p>
  </w:footnote>
  <w:footnote w:type="continuationSeparator" w:id="0">
    <w:p w14:paraId="68345911" w14:textId="77777777" w:rsidR="0062039C" w:rsidRDefault="0062039C" w:rsidP="00EE1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962851"/>
      <w:docPartObj>
        <w:docPartGallery w:val="Page Numbers (Top of Page)"/>
        <w:docPartUnique/>
      </w:docPartObj>
    </w:sdtPr>
    <w:sdtEndPr/>
    <w:sdtContent>
      <w:p w14:paraId="593EE133" w14:textId="77777777" w:rsidR="009639CA" w:rsidRDefault="00881B06">
        <w:pPr>
          <w:pStyle w:val="a4"/>
          <w:jc w:val="center"/>
        </w:pPr>
        <w:r>
          <w:fldChar w:fldCharType="begin"/>
        </w:r>
        <w:r>
          <w:instrText xml:space="preserve"> PAGE   \* MERGEFORMAT </w:instrText>
        </w:r>
        <w:r>
          <w:fldChar w:fldCharType="separate"/>
        </w:r>
        <w:r w:rsidR="001B72AC">
          <w:rPr>
            <w:noProof/>
          </w:rPr>
          <w:t>8</w:t>
        </w:r>
        <w:r>
          <w:rPr>
            <w:noProof/>
          </w:rPr>
          <w:fldChar w:fldCharType="end"/>
        </w:r>
      </w:p>
    </w:sdtContent>
  </w:sdt>
  <w:p w14:paraId="5C5246E7" w14:textId="77777777" w:rsidR="009639CA" w:rsidRDefault="009639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1A7D"/>
    <w:multiLevelType w:val="hybridMultilevel"/>
    <w:tmpl w:val="FBD83406"/>
    <w:lvl w:ilvl="0" w:tplc="642A01C4">
      <w:start w:val="1"/>
      <w:numFmt w:val="decimal"/>
      <w:lvlText w:val="%1."/>
      <w:lvlJc w:val="left"/>
      <w:pPr>
        <w:tabs>
          <w:tab w:val="num" w:pos="2178"/>
        </w:tabs>
        <w:ind w:left="2178"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274118F8"/>
    <w:multiLevelType w:val="multilevel"/>
    <w:tmpl w:val="4D7E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4217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8614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5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61D"/>
    <w:rsid w:val="0002709B"/>
    <w:rsid w:val="000905A2"/>
    <w:rsid w:val="000D6131"/>
    <w:rsid w:val="000E4950"/>
    <w:rsid w:val="001209FE"/>
    <w:rsid w:val="00150C51"/>
    <w:rsid w:val="00177677"/>
    <w:rsid w:val="001B72AC"/>
    <w:rsid w:val="001C6108"/>
    <w:rsid w:val="00247290"/>
    <w:rsid w:val="003318A2"/>
    <w:rsid w:val="003365AB"/>
    <w:rsid w:val="003442F2"/>
    <w:rsid w:val="00350267"/>
    <w:rsid w:val="00387378"/>
    <w:rsid w:val="004952DC"/>
    <w:rsid w:val="004C143F"/>
    <w:rsid w:val="005727F9"/>
    <w:rsid w:val="00594426"/>
    <w:rsid w:val="005E031D"/>
    <w:rsid w:val="005E5017"/>
    <w:rsid w:val="00613B53"/>
    <w:rsid w:val="0062039C"/>
    <w:rsid w:val="00631B6D"/>
    <w:rsid w:val="00634D1D"/>
    <w:rsid w:val="006361A2"/>
    <w:rsid w:val="00652A85"/>
    <w:rsid w:val="006C4D17"/>
    <w:rsid w:val="006D60D1"/>
    <w:rsid w:val="007B07A9"/>
    <w:rsid w:val="007C74C9"/>
    <w:rsid w:val="007D36D9"/>
    <w:rsid w:val="007D71FC"/>
    <w:rsid w:val="00822527"/>
    <w:rsid w:val="00881B06"/>
    <w:rsid w:val="00897E7A"/>
    <w:rsid w:val="008E109A"/>
    <w:rsid w:val="009055AC"/>
    <w:rsid w:val="00906AC6"/>
    <w:rsid w:val="0092391D"/>
    <w:rsid w:val="00926563"/>
    <w:rsid w:val="00945D87"/>
    <w:rsid w:val="009639CA"/>
    <w:rsid w:val="00995403"/>
    <w:rsid w:val="009C73E9"/>
    <w:rsid w:val="009D0AA3"/>
    <w:rsid w:val="009D7626"/>
    <w:rsid w:val="00B126C2"/>
    <w:rsid w:val="00B57F46"/>
    <w:rsid w:val="00B62C7B"/>
    <w:rsid w:val="00BD734E"/>
    <w:rsid w:val="00BE196B"/>
    <w:rsid w:val="00C22072"/>
    <w:rsid w:val="00C259CD"/>
    <w:rsid w:val="00C311B3"/>
    <w:rsid w:val="00C425D7"/>
    <w:rsid w:val="00C62AE5"/>
    <w:rsid w:val="00C9461D"/>
    <w:rsid w:val="00CD089C"/>
    <w:rsid w:val="00CD4DA5"/>
    <w:rsid w:val="00D948CB"/>
    <w:rsid w:val="00E14F8C"/>
    <w:rsid w:val="00E52902"/>
    <w:rsid w:val="00EB115C"/>
    <w:rsid w:val="00EE1B41"/>
    <w:rsid w:val="00F254BB"/>
    <w:rsid w:val="00F77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B2769"/>
  <w15:docId w15:val="{DD7A34C6-9A14-4195-8DB8-A0A6016C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61D"/>
    <w:pPr>
      <w:ind w:left="720"/>
      <w:contextualSpacing/>
    </w:pPr>
  </w:style>
  <w:style w:type="paragraph" w:styleId="a4">
    <w:name w:val="header"/>
    <w:basedOn w:val="a"/>
    <w:link w:val="a5"/>
    <w:uiPriority w:val="99"/>
    <w:unhideWhenUsed/>
    <w:rsid w:val="00EE1B41"/>
    <w:pPr>
      <w:tabs>
        <w:tab w:val="center" w:pos="4677"/>
        <w:tab w:val="right" w:pos="9355"/>
      </w:tabs>
    </w:pPr>
  </w:style>
  <w:style w:type="character" w:customStyle="1" w:styleId="a5">
    <w:name w:val="Верхний колонтитул Знак"/>
    <w:basedOn w:val="a0"/>
    <w:link w:val="a4"/>
    <w:uiPriority w:val="99"/>
    <w:rsid w:val="00EE1B41"/>
  </w:style>
  <w:style w:type="paragraph" w:styleId="a6">
    <w:name w:val="footer"/>
    <w:basedOn w:val="a"/>
    <w:link w:val="a7"/>
    <w:uiPriority w:val="99"/>
    <w:unhideWhenUsed/>
    <w:rsid w:val="00EE1B41"/>
    <w:pPr>
      <w:tabs>
        <w:tab w:val="center" w:pos="4677"/>
        <w:tab w:val="right" w:pos="9355"/>
      </w:tabs>
    </w:pPr>
  </w:style>
  <w:style w:type="character" w:customStyle="1" w:styleId="a7">
    <w:name w:val="Нижний колонтитул Знак"/>
    <w:basedOn w:val="a0"/>
    <w:link w:val="a6"/>
    <w:uiPriority w:val="99"/>
    <w:rsid w:val="00EE1B41"/>
  </w:style>
  <w:style w:type="paragraph" w:customStyle="1" w:styleId="main">
    <w:name w:val="main"/>
    <w:basedOn w:val="a"/>
    <w:rsid w:val="00CD4DA5"/>
    <w:pPr>
      <w:spacing w:before="100" w:beforeAutospacing="1" w:after="100" w:afterAutospacing="1"/>
    </w:pPr>
    <w:rPr>
      <w:rFonts w:eastAsia="Times New Roman" w:cs="Times New Roman"/>
      <w:sz w:val="24"/>
      <w:szCs w:val="24"/>
      <w:lang w:eastAsia="ru-RU"/>
    </w:rPr>
  </w:style>
  <w:style w:type="character" w:styleId="a8">
    <w:name w:val="Strong"/>
    <w:basedOn w:val="a0"/>
    <w:uiPriority w:val="22"/>
    <w:qFormat/>
    <w:rsid w:val="00CD4DA5"/>
    <w:rPr>
      <w:b/>
      <w:bCs/>
    </w:rPr>
  </w:style>
  <w:style w:type="character" w:styleId="a9">
    <w:name w:val="Hyperlink"/>
    <w:basedOn w:val="a0"/>
    <w:uiPriority w:val="99"/>
    <w:unhideWhenUsed/>
    <w:rsid w:val="00613B53"/>
    <w:rPr>
      <w:color w:val="0000FF" w:themeColor="hyperlink"/>
      <w:u w:val="single"/>
    </w:rPr>
  </w:style>
  <w:style w:type="character" w:styleId="aa">
    <w:name w:val="Unresolved Mention"/>
    <w:basedOn w:val="a0"/>
    <w:uiPriority w:val="99"/>
    <w:semiHidden/>
    <w:unhideWhenUsed/>
    <w:rsid w:val="00613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8744">
      <w:bodyDiv w:val="1"/>
      <w:marLeft w:val="0"/>
      <w:marRight w:val="0"/>
      <w:marTop w:val="0"/>
      <w:marBottom w:val="0"/>
      <w:divBdr>
        <w:top w:val="none" w:sz="0" w:space="0" w:color="auto"/>
        <w:left w:val="none" w:sz="0" w:space="0" w:color="auto"/>
        <w:bottom w:val="none" w:sz="0" w:space="0" w:color="auto"/>
        <w:right w:val="none" w:sz="0" w:space="0" w:color="auto"/>
      </w:divBdr>
      <w:divsChild>
        <w:div w:id="1382367361">
          <w:marLeft w:val="0"/>
          <w:marRight w:val="0"/>
          <w:marTop w:val="225"/>
          <w:marBottom w:val="225"/>
          <w:divBdr>
            <w:top w:val="none" w:sz="0" w:space="0" w:color="auto"/>
            <w:left w:val="single" w:sz="18" w:space="26" w:color="00BCD6"/>
            <w:bottom w:val="none" w:sz="0" w:space="0" w:color="auto"/>
            <w:right w:val="none" w:sz="0" w:space="0" w:color="auto"/>
          </w:divBdr>
        </w:div>
        <w:div w:id="865026142">
          <w:marLeft w:val="0"/>
          <w:marRight w:val="0"/>
          <w:marTop w:val="0"/>
          <w:marBottom w:val="225"/>
          <w:divBdr>
            <w:top w:val="none" w:sz="0" w:space="0" w:color="auto"/>
            <w:left w:val="single" w:sz="18" w:space="26" w:color="00BCD6"/>
            <w:bottom w:val="none" w:sz="0" w:space="0" w:color="auto"/>
            <w:right w:val="none" w:sz="0" w:space="0" w:color="auto"/>
          </w:divBdr>
        </w:div>
        <w:div w:id="1872184586">
          <w:marLeft w:val="0"/>
          <w:marRight w:val="0"/>
          <w:marTop w:val="225"/>
          <w:marBottom w:val="225"/>
          <w:divBdr>
            <w:top w:val="none" w:sz="0" w:space="0" w:color="auto"/>
            <w:left w:val="single" w:sz="18" w:space="26" w:color="00BCD6"/>
            <w:bottom w:val="none" w:sz="0" w:space="0" w:color="auto"/>
            <w:right w:val="none" w:sz="0" w:space="0" w:color="auto"/>
          </w:divBdr>
        </w:div>
        <w:div w:id="676539635">
          <w:marLeft w:val="0"/>
          <w:marRight w:val="0"/>
          <w:marTop w:val="0"/>
          <w:marBottom w:val="225"/>
          <w:divBdr>
            <w:top w:val="none" w:sz="0" w:space="0" w:color="auto"/>
            <w:left w:val="single" w:sz="18" w:space="26" w:color="00BCD6"/>
            <w:bottom w:val="none" w:sz="0" w:space="0" w:color="auto"/>
            <w:right w:val="none" w:sz="0" w:space="0" w:color="auto"/>
          </w:divBdr>
        </w:div>
      </w:divsChild>
    </w:div>
    <w:div w:id="229004649">
      <w:bodyDiv w:val="1"/>
      <w:marLeft w:val="0"/>
      <w:marRight w:val="0"/>
      <w:marTop w:val="0"/>
      <w:marBottom w:val="0"/>
      <w:divBdr>
        <w:top w:val="none" w:sz="0" w:space="0" w:color="auto"/>
        <w:left w:val="none" w:sz="0" w:space="0" w:color="auto"/>
        <w:bottom w:val="none" w:sz="0" w:space="0" w:color="auto"/>
        <w:right w:val="none" w:sz="0" w:space="0" w:color="auto"/>
      </w:divBdr>
      <w:divsChild>
        <w:div w:id="1988052408">
          <w:marLeft w:val="0"/>
          <w:marRight w:val="0"/>
          <w:marTop w:val="225"/>
          <w:marBottom w:val="225"/>
          <w:divBdr>
            <w:top w:val="none" w:sz="0" w:space="0" w:color="auto"/>
            <w:left w:val="single" w:sz="18" w:space="26" w:color="00BCD6"/>
            <w:bottom w:val="none" w:sz="0" w:space="0" w:color="auto"/>
            <w:right w:val="none" w:sz="0" w:space="0" w:color="auto"/>
          </w:divBdr>
        </w:div>
        <w:div w:id="1398749996">
          <w:marLeft w:val="0"/>
          <w:marRight w:val="0"/>
          <w:marTop w:val="0"/>
          <w:marBottom w:val="225"/>
          <w:divBdr>
            <w:top w:val="none" w:sz="0" w:space="0" w:color="auto"/>
            <w:left w:val="single" w:sz="18" w:space="26" w:color="00BCD6"/>
            <w:bottom w:val="none" w:sz="0" w:space="0" w:color="auto"/>
            <w:right w:val="none" w:sz="0" w:space="0" w:color="auto"/>
          </w:divBdr>
        </w:div>
      </w:divsChild>
    </w:div>
    <w:div w:id="616982702">
      <w:bodyDiv w:val="1"/>
      <w:marLeft w:val="0"/>
      <w:marRight w:val="0"/>
      <w:marTop w:val="0"/>
      <w:marBottom w:val="0"/>
      <w:divBdr>
        <w:top w:val="none" w:sz="0" w:space="0" w:color="auto"/>
        <w:left w:val="none" w:sz="0" w:space="0" w:color="auto"/>
        <w:bottom w:val="none" w:sz="0" w:space="0" w:color="auto"/>
        <w:right w:val="none" w:sz="0" w:space="0" w:color="auto"/>
      </w:divBdr>
      <w:divsChild>
        <w:div w:id="491991682">
          <w:marLeft w:val="0"/>
          <w:marRight w:val="0"/>
          <w:marTop w:val="225"/>
          <w:marBottom w:val="225"/>
          <w:divBdr>
            <w:top w:val="none" w:sz="0" w:space="0" w:color="auto"/>
            <w:left w:val="single" w:sz="18" w:space="26" w:color="00BCD6"/>
            <w:bottom w:val="none" w:sz="0" w:space="0" w:color="auto"/>
            <w:right w:val="none" w:sz="0" w:space="0" w:color="auto"/>
          </w:divBdr>
        </w:div>
        <w:div w:id="1185749378">
          <w:marLeft w:val="0"/>
          <w:marRight w:val="0"/>
          <w:marTop w:val="225"/>
          <w:marBottom w:val="225"/>
          <w:divBdr>
            <w:top w:val="none" w:sz="0" w:space="0" w:color="auto"/>
            <w:left w:val="single" w:sz="18" w:space="26" w:color="00BCD6"/>
            <w:bottom w:val="none" w:sz="0" w:space="0" w:color="auto"/>
            <w:right w:val="none" w:sz="0" w:space="0" w:color="auto"/>
          </w:divBdr>
        </w:div>
      </w:divsChild>
    </w:div>
    <w:div w:id="711081121">
      <w:bodyDiv w:val="1"/>
      <w:marLeft w:val="0"/>
      <w:marRight w:val="0"/>
      <w:marTop w:val="0"/>
      <w:marBottom w:val="0"/>
      <w:divBdr>
        <w:top w:val="none" w:sz="0" w:space="0" w:color="auto"/>
        <w:left w:val="none" w:sz="0" w:space="0" w:color="auto"/>
        <w:bottom w:val="none" w:sz="0" w:space="0" w:color="auto"/>
        <w:right w:val="none" w:sz="0" w:space="0" w:color="auto"/>
      </w:divBdr>
    </w:div>
    <w:div w:id="857081484">
      <w:bodyDiv w:val="1"/>
      <w:marLeft w:val="0"/>
      <w:marRight w:val="0"/>
      <w:marTop w:val="0"/>
      <w:marBottom w:val="0"/>
      <w:divBdr>
        <w:top w:val="none" w:sz="0" w:space="0" w:color="auto"/>
        <w:left w:val="none" w:sz="0" w:space="0" w:color="auto"/>
        <w:bottom w:val="none" w:sz="0" w:space="0" w:color="auto"/>
        <w:right w:val="none" w:sz="0" w:space="0" w:color="auto"/>
      </w:divBdr>
    </w:div>
    <w:div w:id="1061513476">
      <w:bodyDiv w:val="1"/>
      <w:marLeft w:val="0"/>
      <w:marRight w:val="0"/>
      <w:marTop w:val="0"/>
      <w:marBottom w:val="0"/>
      <w:divBdr>
        <w:top w:val="none" w:sz="0" w:space="0" w:color="auto"/>
        <w:left w:val="none" w:sz="0" w:space="0" w:color="auto"/>
        <w:bottom w:val="none" w:sz="0" w:space="0" w:color="auto"/>
        <w:right w:val="none" w:sz="0" w:space="0" w:color="auto"/>
      </w:divBdr>
    </w:div>
    <w:div w:id="1202397167">
      <w:bodyDiv w:val="1"/>
      <w:marLeft w:val="0"/>
      <w:marRight w:val="0"/>
      <w:marTop w:val="0"/>
      <w:marBottom w:val="0"/>
      <w:divBdr>
        <w:top w:val="none" w:sz="0" w:space="0" w:color="auto"/>
        <w:left w:val="none" w:sz="0" w:space="0" w:color="auto"/>
        <w:bottom w:val="none" w:sz="0" w:space="0" w:color="auto"/>
        <w:right w:val="none" w:sz="0" w:space="0" w:color="auto"/>
      </w:divBdr>
    </w:div>
    <w:div w:id="1215967903">
      <w:bodyDiv w:val="1"/>
      <w:marLeft w:val="0"/>
      <w:marRight w:val="0"/>
      <w:marTop w:val="0"/>
      <w:marBottom w:val="0"/>
      <w:divBdr>
        <w:top w:val="none" w:sz="0" w:space="0" w:color="auto"/>
        <w:left w:val="none" w:sz="0" w:space="0" w:color="auto"/>
        <w:bottom w:val="none" w:sz="0" w:space="0" w:color="auto"/>
        <w:right w:val="none" w:sz="0" w:space="0" w:color="auto"/>
      </w:divBdr>
    </w:div>
    <w:div w:id="1258557950">
      <w:bodyDiv w:val="1"/>
      <w:marLeft w:val="0"/>
      <w:marRight w:val="0"/>
      <w:marTop w:val="0"/>
      <w:marBottom w:val="0"/>
      <w:divBdr>
        <w:top w:val="none" w:sz="0" w:space="0" w:color="auto"/>
        <w:left w:val="none" w:sz="0" w:space="0" w:color="auto"/>
        <w:bottom w:val="none" w:sz="0" w:space="0" w:color="auto"/>
        <w:right w:val="none" w:sz="0" w:space="0" w:color="auto"/>
      </w:divBdr>
      <w:divsChild>
        <w:div w:id="207764732">
          <w:marLeft w:val="0"/>
          <w:marRight w:val="0"/>
          <w:marTop w:val="0"/>
          <w:marBottom w:val="0"/>
          <w:divBdr>
            <w:top w:val="none" w:sz="0" w:space="0" w:color="auto"/>
            <w:left w:val="none" w:sz="0" w:space="0" w:color="auto"/>
            <w:bottom w:val="none" w:sz="0" w:space="0" w:color="auto"/>
            <w:right w:val="none" w:sz="0" w:space="0" w:color="auto"/>
          </w:divBdr>
        </w:div>
        <w:div w:id="417799384">
          <w:marLeft w:val="0"/>
          <w:marRight w:val="0"/>
          <w:marTop w:val="225"/>
          <w:marBottom w:val="225"/>
          <w:divBdr>
            <w:top w:val="none" w:sz="0" w:space="0" w:color="auto"/>
            <w:left w:val="single" w:sz="18" w:space="26" w:color="00BCD6"/>
            <w:bottom w:val="none" w:sz="0" w:space="0" w:color="auto"/>
            <w:right w:val="none" w:sz="0" w:space="0" w:color="auto"/>
          </w:divBdr>
        </w:div>
        <w:div w:id="161433230">
          <w:marLeft w:val="0"/>
          <w:marRight w:val="0"/>
          <w:marTop w:val="0"/>
          <w:marBottom w:val="225"/>
          <w:divBdr>
            <w:top w:val="none" w:sz="0" w:space="0" w:color="auto"/>
            <w:left w:val="single" w:sz="18" w:space="26" w:color="00BCD6"/>
            <w:bottom w:val="none" w:sz="0" w:space="0" w:color="auto"/>
            <w:right w:val="none" w:sz="0" w:space="0" w:color="auto"/>
          </w:divBdr>
        </w:div>
        <w:div w:id="1644461736">
          <w:marLeft w:val="0"/>
          <w:marRight w:val="0"/>
          <w:marTop w:val="225"/>
          <w:marBottom w:val="225"/>
          <w:divBdr>
            <w:top w:val="none" w:sz="0" w:space="0" w:color="auto"/>
            <w:left w:val="single" w:sz="18" w:space="26" w:color="00BCD6"/>
            <w:bottom w:val="none" w:sz="0" w:space="0" w:color="auto"/>
            <w:right w:val="none" w:sz="0" w:space="0" w:color="auto"/>
          </w:divBdr>
        </w:div>
        <w:div w:id="794955362">
          <w:marLeft w:val="0"/>
          <w:marRight w:val="0"/>
          <w:marTop w:val="0"/>
          <w:marBottom w:val="225"/>
          <w:divBdr>
            <w:top w:val="none" w:sz="0" w:space="0" w:color="auto"/>
            <w:left w:val="single" w:sz="18" w:space="26" w:color="00BCD6"/>
            <w:bottom w:val="none" w:sz="0" w:space="0" w:color="auto"/>
            <w:right w:val="none" w:sz="0" w:space="0" w:color="auto"/>
          </w:divBdr>
        </w:div>
      </w:divsChild>
    </w:div>
    <w:div w:id="1392919765">
      <w:bodyDiv w:val="1"/>
      <w:marLeft w:val="0"/>
      <w:marRight w:val="0"/>
      <w:marTop w:val="0"/>
      <w:marBottom w:val="0"/>
      <w:divBdr>
        <w:top w:val="none" w:sz="0" w:space="0" w:color="auto"/>
        <w:left w:val="none" w:sz="0" w:space="0" w:color="auto"/>
        <w:bottom w:val="none" w:sz="0" w:space="0" w:color="auto"/>
        <w:right w:val="none" w:sz="0" w:space="0" w:color="auto"/>
      </w:divBdr>
    </w:div>
    <w:div w:id="1417557582">
      <w:bodyDiv w:val="1"/>
      <w:marLeft w:val="0"/>
      <w:marRight w:val="0"/>
      <w:marTop w:val="0"/>
      <w:marBottom w:val="0"/>
      <w:divBdr>
        <w:top w:val="none" w:sz="0" w:space="0" w:color="auto"/>
        <w:left w:val="none" w:sz="0" w:space="0" w:color="auto"/>
        <w:bottom w:val="none" w:sz="0" w:space="0" w:color="auto"/>
        <w:right w:val="none" w:sz="0" w:space="0" w:color="auto"/>
      </w:divBdr>
    </w:div>
    <w:div w:id="1493184493">
      <w:bodyDiv w:val="1"/>
      <w:marLeft w:val="0"/>
      <w:marRight w:val="0"/>
      <w:marTop w:val="0"/>
      <w:marBottom w:val="0"/>
      <w:divBdr>
        <w:top w:val="none" w:sz="0" w:space="0" w:color="auto"/>
        <w:left w:val="none" w:sz="0" w:space="0" w:color="auto"/>
        <w:bottom w:val="none" w:sz="0" w:space="0" w:color="auto"/>
        <w:right w:val="none" w:sz="0" w:space="0" w:color="auto"/>
      </w:divBdr>
    </w:div>
    <w:div w:id="1989094093">
      <w:bodyDiv w:val="1"/>
      <w:marLeft w:val="0"/>
      <w:marRight w:val="0"/>
      <w:marTop w:val="0"/>
      <w:marBottom w:val="0"/>
      <w:divBdr>
        <w:top w:val="none" w:sz="0" w:space="0" w:color="auto"/>
        <w:left w:val="none" w:sz="0" w:space="0" w:color="auto"/>
        <w:bottom w:val="none" w:sz="0" w:space="0" w:color="auto"/>
        <w:right w:val="none" w:sz="0" w:space="0" w:color="auto"/>
      </w:divBdr>
      <w:divsChild>
        <w:div w:id="750585385">
          <w:marLeft w:val="0"/>
          <w:marRight w:val="0"/>
          <w:marTop w:val="225"/>
          <w:marBottom w:val="225"/>
          <w:divBdr>
            <w:top w:val="none" w:sz="0" w:space="0" w:color="auto"/>
            <w:left w:val="single" w:sz="18" w:space="26" w:color="00BCD6"/>
            <w:bottom w:val="none" w:sz="0" w:space="0" w:color="auto"/>
            <w:right w:val="none" w:sz="0" w:space="0" w:color="auto"/>
          </w:divBdr>
        </w:div>
        <w:div w:id="1791627442">
          <w:marLeft w:val="0"/>
          <w:marRight w:val="0"/>
          <w:marTop w:val="0"/>
          <w:marBottom w:val="225"/>
          <w:divBdr>
            <w:top w:val="none" w:sz="0" w:space="0" w:color="auto"/>
            <w:left w:val="single" w:sz="18" w:space="26" w:color="00BCD6"/>
            <w:bottom w:val="none" w:sz="0" w:space="0" w:color="auto"/>
            <w:right w:val="none" w:sz="0" w:space="0" w:color="auto"/>
          </w:divBdr>
        </w:div>
      </w:divsChild>
    </w:div>
    <w:div w:id="2003702935">
      <w:bodyDiv w:val="1"/>
      <w:marLeft w:val="0"/>
      <w:marRight w:val="0"/>
      <w:marTop w:val="0"/>
      <w:marBottom w:val="0"/>
      <w:divBdr>
        <w:top w:val="none" w:sz="0" w:space="0" w:color="auto"/>
        <w:left w:val="none" w:sz="0" w:space="0" w:color="auto"/>
        <w:bottom w:val="none" w:sz="0" w:space="0" w:color="auto"/>
        <w:right w:val="none" w:sz="0" w:space="0" w:color="auto"/>
      </w:divBdr>
      <w:divsChild>
        <w:div w:id="1852984852">
          <w:marLeft w:val="0"/>
          <w:marRight w:val="0"/>
          <w:marTop w:val="0"/>
          <w:marBottom w:val="0"/>
          <w:divBdr>
            <w:top w:val="none" w:sz="0" w:space="0" w:color="auto"/>
            <w:left w:val="none" w:sz="0" w:space="0" w:color="auto"/>
            <w:bottom w:val="none" w:sz="0" w:space="0" w:color="auto"/>
            <w:right w:val="none" w:sz="0" w:space="0" w:color="auto"/>
          </w:divBdr>
        </w:div>
        <w:div w:id="2022659997">
          <w:marLeft w:val="0"/>
          <w:marRight w:val="0"/>
          <w:marTop w:val="225"/>
          <w:marBottom w:val="225"/>
          <w:divBdr>
            <w:top w:val="none" w:sz="0" w:space="0" w:color="auto"/>
            <w:left w:val="single" w:sz="18" w:space="26" w:color="00BCD6"/>
            <w:bottom w:val="none" w:sz="0" w:space="0" w:color="auto"/>
            <w:right w:val="none" w:sz="0" w:space="0" w:color="auto"/>
          </w:divBdr>
        </w:div>
        <w:div w:id="1221549602">
          <w:marLeft w:val="0"/>
          <w:marRight w:val="0"/>
          <w:marTop w:val="0"/>
          <w:marBottom w:val="225"/>
          <w:divBdr>
            <w:top w:val="none" w:sz="0" w:space="0" w:color="auto"/>
            <w:left w:val="single" w:sz="18" w:space="26" w:color="00BCD6"/>
            <w:bottom w:val="none" w:sz="0" w:space="0" w:color="auto"/>
            <w:right w:val="none" w:sz="0" w:space="0" w:color="auto"/>
          </w:divBdr>
        </w:div>
        <w:div w:id="1767842478">
          <w:marLeft w:val="0"/>
          <w:marRight w:val="0"/>
          <w:marTop w:val="225"/>
          <w:marBottom w:val="225"/>
          <w:divBdr>
            <w:top w:val="none" w:sz="0" w:space="0" w:color="auto"/>
            <w:left w:val="single" w:sz="18" w:space="26" w:color="00BCD6"/>
            <w:bottom w:val="none" w:sz="0" w:space="0" w:color="auto"/>
            <w:right w:val="none" w:sz="0" w:space="0" w:color="auto"/>
          </w:divBdr>
        </w:div>
        <w:div w:id="1822116285">
          <w:marLeft w:val="0"/>
          <w:marRight w:val="0"/>
          <w:marTop w:val="0"/>
          <w:marBottom w:val="225"/>
          <w:divBdr>
            <w:top w:val="none" w:sz="0" w:space="0" w:color="auto"/>
            <w:left w:val="single" w:sz="18" w:space="26" w:color="00BCD6"/>
            <w:bottom w:val="none" w:sz="0" w:space="0" w:color="auto"/>
            <w:right w:val="none" w:sz="0" w:space="0" w:color="auto"/>
          </w:divBdr>
        </w:div>
      </w:divsChild>
    </w:div>
    <w:div w:id="212476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i.by/tx.dll?d=33380&amp;a=9889" TargetMode="External"/><Relationship Id="rId18" Type="http://schemas.openxmlformats.org/officeDocument/2006/relationships/hyperlink" Target="https://bii.by/tx.dll?d=447159&amp;a=405" TargetMode="External"/><Relationship Id="rId26" Type="http://schemas.openxmlformats.org/officeDocument/2006/relationships/hyperlink" Target="https://bii.by/tx.dll?d=33384&amp;a=2705" TargetMode="External"/><Relationship Id="rId3" Type="http://schemas.openxmlformats.org/officeDocument/2006/relationships/settings" Target="settings.xml"/><Relationship Id="rId21" Type="http://schemas.openxmlformats.org/officeDocument/2006/relationships/hyperlink" Target="https://bii.by/tx.dll?d=33384&amp;a=362" TargetMode="External"/><Relationship Id="rId7" Type="http://schemas.openxmlformats.org/officeDocument/2006/relationships/hyperlink" Target="https://bii.by/tx.dll?d=305323&amp;a=93" TargetMode="External"/><Relationship Id="rId12" Type="http://schemas.openxmlformats.org/officeDocument/2006/relationships/hyperlink" Target="https://bii.by/tx.dll?d=305323&amp;a=327" TargetMode="External"/><Relationship Id="rId17" Type="http://schemas.openxmlformats.org/officeDocument/2006/relationships/hyperlink" Target="https://bii.by/tx.dll?d=447159&amp;a=119" TargetMode="External"/><Relationship Id="rId25" Type="http://schemas.openxmlformats.org/officeDocument/2006/relationships/hyperlink" Target="https://bii.by/tx.dll?d=33384&amp;a=395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i.by/tx.dll?d=447159&amp;a=136" TargetMode="External"/><Relationship Id="rId20" Type="http://schemas.openxmlformats.org/officeDocument/2006/relationships/hyperlink" Target="https://bii.by/tx.dll?d=447159&amp;a=105" TargetMode="External"/><Relationship Id="rId29" Type="http://schemas.openxmlformats.org/officeDocument/2006/relationships/hyperlink" Target="https://bii.by/tx.dll?d=33384&amp;a=27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i.by/tx.dll?d=305323&amp;a=294" TargetMode="External"/><Relationship Id="rId24" Type="http://schemas.openxmlformats.org/officeDocument/2006/relationships/hyperlink" Target="https://bii.by/tx.dll?d=33384&amp;a=367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ii.by/tx.dll?d=447159&amp;a=118" TargetMode="External"/><Relationship Id="rId23" Type="http://schemas.openxmlformats.org/officeDocument/2006/relationships/hyperlink" Target="https://bii.by/tx.dll?d=33384&amp;a=3673" TargetMode="External"/><Relationship Id="rId28" Type="http://schemas.openxmlformats.org/officeDocument/2006/relationships/hyperlink" Target="https://bii.by/tx.dll?d=33384&amp;a=5015" TargetMode="External"/><Relationship Id="rId10" Type="http://schemas.openxmlformats.org/officeDocument/2006/relationships/hyperlink" Target="https://bii.by/tx.dll?d=305323&amp;a=327" TargetMode="External"/><Relationship Id="rId19" Type="http://schemas.openxmlformats.org/officeDocument/2006/relationships/hyperlink" Target="https://bii.by/tx.dll?d=447159&amp;a=105"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i.by/tx.dll?d=305323&amp;a=38" TargetMode="External"/><Relationship Id="rId14" Type="http://schemas.openxmlformats.org/officeDocument/2006/relationships/hyperlink" Target="https://bii.by/tx.dll?d=447159&amp;a=1" TargetMode="External"/><Relationship Id="rId22" Type="http://schemas.openxmlformats.org/officeDocument/2006/relationships/hyperlink" Target="https://bii.by/tx.dll?d=33384&amp;a=4437" TargetMode="External"/><Relationship Id="rId27" Type="http://schemas.openxmlformats.org/officeDocument/2006/relationships/hyperlink" Target="https://bii.by/tx.dll?d=33384&amp;a=2526" TargetMode="External"/><Relationship Id="rId30" Type="http://schemas.openxmlformats.org/officeDocument/2006/relationships/hyperlink" Target="https://bii.by/tx.dll?d=33384&amp;a=5144" TargetMode="External"/><Relationship Id="rId8" Type="http://schemas.openxmlformats.org/officeDocument/2006/relationships/hyperlink" Target="https://bii.by/tx.dll?d=305323&amp;a=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3992</Words>
  <Characters>22759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Рябцев Д.В.</dc:creator>
  <cp:keywords/>
  <dc:description/>
  <cp:lastModifiedBy>Владимир Алексейчик</cp:lastModifiedBy>
  <cp:revision>2</cp:revision>
  <cp:lastPrinted>2023-07-28T07:09:00Z</cp:lastPrinted>
  <dcterms:created xsi:type="dcterms:W3CDTF">2024-01-05T08:45:00Z</dcterms:created>
  <dcterms:modified xsi:type="dcterms:W3CDTF">2024-01-05T08:45:00Z</dcterms:modified>
</cp:coreProperties>
</file>